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0AE1C" w14:textId="4982420E" w:rsidR="00CC1959"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eastAsia="Times New Roman" w:cs="Arial"/>
          <w:noProof w:val="0"/>
          <w:sz w:val="24"/>
          <w:szCs w:val="28"/>
          <w:lang w:eastAsia="x-none"/>
        </w:rPr>
        <w:t>3GPP TSG-RAN WG2 Meeting #121</w:t>
      </w:r>
      <w:r>
        <w:rPr>
          <w:rFonts w:eastAsia="Times New Roman" w:cs="Arial"/>
          <w:noProof w:val="0"/>
          <w:sz w:val="24"/>
          <w:szCs w:val="28"/>
          <w:lang w:eastAsia="x-none"/>
        </w:rPr>
        <w:t>-bis-e</w:t>
      </w:r>
      <w:r w:rsidR="00CC1959">
        <w:rPr>
          <w:rFonts w:eastAsia="Times New Roman" w:cs="Arial"/>
          <w:noProof w:val="0"/>
          <w:sz w:val="24"/>
          <w:szCs w:val="28"/>
          <w:lang w:eastAsia="x-none"/>
        </w:rPr>
        <w:t xml:space="preserve">               </w:t>
      </w:r>
      <w:r w:rsidRPr="00ED2B47">
        <w:rPr>
          <w:rFonts w:eastAsia="Times New Roman" w:cs="Arial"/>
          <w:noProof w:val="0"/>
          <w:sz w:val="24"/>
          <w:szCs w:val="28"/>
          <w:lang w:eastAsia="x-none"/>
        </w:rPr>
        <w:tab/>
      </w:r>
      <w:r w:rsidR="00CC1959">
        <w:rPr>
          <w:rFonts w:eastAsia="Times New Roman" w:cs="Arial"/>
          <w:noProof w:val="0"/>
          <w:sz w:val="24"/>
          <w:szCs w:val="28"/>
          <w:lang w:eastAsia="x-none"/>
        </w:rPr>
        <w:t xml:space="preserve">                 </w:t>
      </w:r>
      <w:r w:rsidR="00FB728D" w:rsidRPr="00FB728D">
        <w:rPr>
          <w:rFonts w:eastAsia="Times New Roman" w:cs="Arial"/>
          <w:noProof w:val="0"/>
          <w:sz w:val="24"/>
          <w:szCs w:val="28"/>
          <w:lang w:eastAsia="x-none"/>
        </w:rPr>
        <w:t>R2-2303760</w:t>
      </w:r>
    </w:p>
    <w:p w14:paraId="1EF1F1D6" w14:textId="0AD9FFA2" w:rsidR="0031362C" w:rsidRPr="00ED2B47"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Pr="00ED2B47">
        <w:rPr>
          <w:rFonts w:eastAsia="Times New Roman" w:cs="Arial"/>
          <w:noProof w:val="0"/>
          <w:sz w:val="24"/>
          <w:szCs w:val="28"/>
          <w:lang w:eastAsia="x-none"/>
        </w:rPr>
        <w:t xml:space="preserve"> </w:t>
      </w:r>
      <w:r>
        <w:rPr>
          <w:rFonts w:eastAsia="Times New Roman" w:cs="Arial"/>
          <w:noProof w:val="0"/>
          <w:sz w:val="24"/>
          <w:szCs w:val="28"/>
          <w:lang w:eastAsia="x-none"/>
        </w:rPr>
        <w:t>17 – 26 April 2023</w:t>
      </w:r>
      <w:r w:rsidRPr="00ED2B47">
        <w:rPr>
          <w:rFonts w:cs="Arial"/>
          <w:noProof w:val="0"/>
          <w:szCs w:val="24"/>
          <w:lang w:eastAsia="x-none"/>
        </w:rPr>
        <w:tab/>
      </w:r>
    </w:p>
    <w:p w14:paraId="42D7610E" w14:textId="77777777" w:rsidR="0031362C" w:rsidRPr="00ED2B47" w:rsidRDefault="0031362C" w:rsidP="0031362C">
      <w:pPr>
        <w:pStyle w:val="3GPPHeader"/>
        <w:rPr>
          <w:rFonts w:ascii="Arial" w:hAnsi="Arial" w:cs="Arial"/>
          <w:color w:val="FF0000"/>
          <w:szCs w:val="24"/>
          <w:lang w:eastAsia="zh-TW"/>
        </w:rPr>
      </w:pPr>
    </w:p>
    <w:p w14:paraId="5BB32668" w14:textId="4BD8C38F"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w:t>
      </w:r>
      <w:r w:rsidR="00854715">
        <w:rPr>
          <w:rFonts w:ascii="Arial" w:hAnsi="Arial" w:cs="Arial"/>
          <w:szCs w:val="24"/>
        </w:rPr>
        <w:t>1</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04D623B6" w:rsidR="0031362C" w:rsidRPr="00ED2B47" w:rsidRDefault="0031362C" w:rsidP="0031362C">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854715">
        <w:rPr>
          <w:b/>
          <w:sz w:val="24"/>
          <w:lang w:val="en-GB"/>
        </w:rPr>
        <w:t xml:space="preserve">Model ID and </w:t>
      </w:r>
      <w:r w:rsidR="00594DC2">
        <w:rPr>
          <w:b/>
          <w:sz w:val="24"/>
          <w:lang w:val="en-GB"/>
        </w:rPr>
        <w:t>Mapping of Function</w:t>
      </w:r>
      <w:r w:rsidR="00FB728D">
        <w:rPr>
          <w:b/>
          <w:sz w:val="24"/>
          <w:lang w:val="en-GB"/>
        </w:rPr>
        <w:t>s to Physical Entities</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Heading1"/>
        <w:overflowPunct w:val="0"/>
        <w:autoSpaceDE w:val="0"/>
        <w:autoSpaceDN w:val="0"/>
        <w:adjustRightInd w:val="0"/>
        <w:rPr>
          <w:rFonts w:eastAsia="PMingLiU" w:cs="Arial"/>
        </w:rPr>
      </w:pPr>
      <w:r w:rsidRPr="00ED2B47">
        <w:rPr>
          <w:rFonts w:eastAsia="PMingLiU" w:cs="Arial"/>
        </w:rPr>
        <w:t>Introduction</w:t>
      </w:r>
      <w:bookmarkStart w:id="0" w:name="OLE_LINK39"/>
      <w:bookmarkStart w:id="1" w:name="OLE_LINK38"/>
      <w:bookmarkStart w:id="2" w:name="OLE_LINK37"/>
    </w:p>
    <w:bookmarkEnd w:id="0"/>
    <w:bookmarkEnd w:id="1"/>
    <w:bookmarkEnd w:id="2"/>
    <w:p w14:paraId="29E20D1F" w14:textId="77777777" w:rsidR="00854715" w:rsidRPr="00854715" w:rsidRDefault="00854715" w:rsidP="00854715">
      <w:pPr>
        <w:spacing w:before="120" w:after="120"/>
        <w:jc w:val="both"/>
        <w:rPr>
          <w:rFonts w:ascii="Times New Roman" w:hAnsi="Times New Roman"/>
          <w:sz w:val="20"/>
          <w:szCs w:val="20"/>
          <w:lang w:val="en-GB"/>
        </w:rPr>
      </w:pPr>
      <w:r w:rsidRPr="00854715">
        <w:rPr>
          <w:rFonts w:ascii="Times New Roman" w:hAnsi="Times New Roman"/>
          <w:sz w:val="20"/>
          <w:szCs w:val="20"/>
          <w:lang w:val="en-GB"/>
        </w:rPr>
        <w:t xml:space="preserve">In previous RAN2 meetings, RAN2 made following agreements related to Model ID. </w:t>
      </w:r>
    </w:p>
    <w:tbl>
      <w:tblPr>
        <w:tblStyle w:val="TableGrid"/>
        <w:tblW w:w="9707" w:type="dxa"/>
        <w:tblInd w:w="107" w:type="dxa"/>
        <w:tblLook w:val="04A0" w:firstRow="1" w:lastRow="0" w:firstColumn="1" w:lastColumn="0" w:noHBand="0" w:noVBand="1"/>
      </w:tblPr>
      <w:tblGrid>
        <w:gridCol w:w="9707"/>
      </w:tblGrid>
      <w:tr w:rsidR="00854715" w14:paraId="696962BC" w14:textId="77777777" w:rsidTr="00CC1959">
        <w:trPr>
          <w:trHeight w:val="3590"/>
        </w:trPr>
        <w:tc>
          <w:tcPr>
            <w:tcW w:w="9707" w:type="dxa"/>
          </w:tcPr>
          <w:p w14:paraId="4576248C" w14:textId="77777777" w:rsidR="00854715" w:rsidRDefault="00854715" w:rsidP="00854715">
            <w:pPr>
              <w:pStyle w:val="Agreement"/>
              <w:numPr>
                <w:ilvl w:val="0"/>
                <w:numId w:val="0"/>
              </w:numPr>
              <w:rPr>
                <w:rFonts w:eastAsiaTheme="minorEastAsia"/>
                <w:lang w:eastAsia="zh-CN"/>
              </w:rPr>
            </w:pPr>
            <w:r>
              <w:rPr>
                <w:rFonts w:eastAsiaTheme="minorEastAsia" w:hint="eastAsia"/>
                <w:lang w:eastAsia="zh-CN"/>
              </w:rPr>
              <w:t>R</w:t>
            </w:r>
            <w:r>
              <w:rPr>
                <w:rFonts w:eastAsiaTheme="minorEastAsia"/>
                <w:lang w:eastAsia="zh-CN"/>
              </w:rPr>
              <w:t>AN2#119bis-e:</w:t>
            </w:r>
          </w:p>
          <w:p w14:paraId="1CDF0A20" w14:textId="77777777" w:rsidR="00854715" w:rsidRDefault="00854715" w:rsidP="00854715">
            <w:pPr>
              <w:pStyle w:val="Agreement"/>
            </w:pPr>
            <w:r>
              <w:t>R2 assumes that a model is identified by a model ID. Its usage is FFS.</w:t>
            </w:r>
          </w:p>
          <w:p w14:paraId="593C9572" w14:textId="486EE93F" w:rsidR="00854715" w:rsidRPr="00854715" w:rsidRDefault="00854715" w:rsidP="00854715">
            <w:pPr>
              <w:rPr>
                <w:rFonts w:ascii="Arial" w:eastAsiaTheme="minorEastAsia" w:hAnsi="Arial"/>
                <w:b/>
                <w:sz w:val="20"/>
                <w:szCs w:val="24"/>
                <w:lang w:val="en-GB" w:eastAsia="zh-CN"/>
              </w:rPr>
            </w:pPr>
            <w:r w:rsidRPr="00854715">
              <w:rPr>
                <w:rFonts w:ascii="Arial" w:eastAsiaTheme="minorEastAsia" w:hAnsi="Arial" w:hint="eastAsia"/>
                <w:b/>
                <w:sz w:val="20"/>
                <w:szCs w:val="24"/>
                <w:lang w:val="en-GB" w:eastAsia="zh-CN"/>
              </w:rPr>
              <w:t>R</w:t>
            </w:r>
            <w:r w:rsidRPr="00854715">
              <w:rPr>
                <w:rFonts w:ascii="Arial" w:eastAsiaTheme="minorEastAsia" w:hAnsi="Arial"/>
                <w:b/>
                <w:sz w:val="20"/>
                <w:szCs w:val="24"/>
                <w:lang w:val="en-GB" w:eastAsia="zh-CN"/>
              </w:rPr>
              <w:t>AN2#120</w:t>
            </w:r>
            <w:r>
              <w:rPr>
                <w:rFonts w:ascii="Arial" w:eastAsiaTheme="minorEastAsia" w:hAnsi="Arial" w:hint="eastAsia"/>
                <w:b/>
                <w:sz w:val="20"/>
                <w:szCs w:val="24"/>
                <w:lang w:val="en-GB" w:eastAsia="zh-CN"/>
              </w:rPr>
              <w:t>：</w:t>
            </w:r>
          </w:p>
          <w:p w14:paraId="043E1DD2" w14:textId="77777777" w:rsidR="00854715" w:rsidRPr="00305B9C" w:rsidRDefault="00854715" w:rsidP="00854715">
            <w:pPr>
              <w:pStyle w:val="Agreement"/>
            </w:pPr>
            <w:r w:rsidRPr="00305B9C">
              <w:t xml:space="preserve">R2 assumes that model ID can be used to identify which AI/ML model is being used in LCM including model delivery. </w:t>
            </w:r>
          </w:p>
          <w:p w14:paraId="5E0AA7E0" w14:textId="77777777" w:rsidR="00854715" w:rsidRPr="00305B9C" w:rsidRDefault="00854715" w:rsidP="00854715">
            <w:pPr>
              <w:pStyle w:val="Agreement"/>
            </w:pPr>
            <w:r w:rsidRPr="00305B9C">
              <w:t xml:space="preserve">R2 assumes that model ID can be used to identify a model (or models) during model selection/activation/deactivation/switching (can later align with R1 if needed). </w:t>
            </w:r>
          </w:p>
          <w:p w14:paraId="17E86E29" w14:textId="77777777" w:rsidR="00854715" w:rsidRDefault="00854715" w:rsidP="00854715">
            <w:pPr>
              <w:rPr>
                <w:rFonts w:ascii="Arial" w:eastAsiaTheme="minorEastAsia" w:hAnsi="Arial"/>
                <w:b/>
                <w:sz w:val="20"/>
                <w:szCs w:val="24"/>
                <w:lang w:val="en-GB" w:eastAsia="zh-CN"/>
              </w:rPr>
            </w:pPr>
            <w:r w:rsidRPr="00854715">
              <w:rPr>
                <w:rFonts w:ascii="Arial" w:eastAsiaTheme="minorEastAsia" w:hAnsi="Arial" w:hint="eastAsia"/>
                <w:b/>
                <w:sz w:val="20"/>
                <w:szCs w:val="24"/>
                <w:lang w:val="en-GB" w:eastAsia="zh-CN"/>
              </w:rPr>
              <w:t>R</w:t>
            </w:r>
            <w:r w:rsidRPr="00854715">
              <w:rPr>
                <w:rFonts w:ascii="Arial" w:eastAsiaTheme="minorEastAsia" w:hAnsi="Arial"/>
                <w:b/>
                <w:sz w:val="20"/>
                <w:szCs w:val="24"/>
                <w:lang w:val="en-GB" w:eastAsia="zh-CN"/>
              </w:rPr>
              <w:t>AN2#121</w:t>
            </w:r>
            <w:r w:rsidRPr="00854715">
              <w:rPr>
                <w:rFonts w:ascii="Arial" w:eastAsiaTheme="minorEastAsia" w:hAnsi="Arial" w:hint="eastAsia"/>
                <w:b/>
                <w:sz w:val="20"/>
                <w:szCs w:val="24"/>
                <w:lang w:val="en-GB" w:eastAsia="zh-CN"/>
              </w:rPr>
              <w:t>：</w:t>
            </w:r>
          </w:p>
          <w:p w14:paraId="793B0CDD" w14:textId="132A15B0" w:rsidR="00854715" w:rsidRPr="00854715" w:rsidRDefault="00854715" w:rsidP="00854715">
            <w:pPr>
              <w:pStyle w:val="Agreement"/>
              <w:rPr>
                <w:rFonts w:eastAsiaTheme="minorEastAsia"/>
                <w:lang w:eastAsia="zh-CN"/>
              </w:rPr>
            </w:pPr>
            <w:r>
              <w:t xml:space="preserve">RAN2 assumes that Model ID is unique “globally”, </w:t>
            </w:r>
            <w:r w:rsidR="00E11117">
              <w:t>e.g.,</w:t>
            </w:r>
            <w:r>
              <w:t xml:space="preserve"> </w:t>
            </w:r>
            <w:proofErr w:type="gramStart"/>
            <w:r>
              <w:t>in order to</w:t>
            </w:r>
            <w:proofErr w:type="gramEnd"/>
            <w:r>
              <w:t xml:space="preserve"> manage test certification each retrained version need to be identified. </w:t>
            </w:r>
          </w:p>
        </w:tc>
      </w:tr>
    </w:tbl>
    <w:p w14:paraId="74DC1A83" w14:textId="49643313" w:rsidR="00F11827" w:rsidRDefault="00E11117" w:rsidP="0031362C">
      <w:pPr>
        <w:spacing w:before="120" w:after="120"/>
        <w:jc w:val="both"/>
        <w:rPr>
          <w:rFonts w:ascii="Times New Roman" w:hAnsi="Times New Roman"/>
          <w:sz w:val="20"/>
          <w:szCs w:val="20"/>
          <w:lang w:val="en-GB"/>
        </w:rPr>
      </w:pPr>
      <w:r w:rsidRPr="00E11117">
        <w:rPr>
          <w:rFonts w:ascii="Times New Roman" w:hAnsi="Times New Roman"/>
          <w:sz w:val="20"/>
          <w:szCs w:val="20"/>
          <w:lang w:val="en-GB"/>
        </w:rPr>
        <w:t xml:space="preserve">In this contribution, we first clarify the cases that require a Model ID and potential ways for model identification. </w:t>
      </w:r>
      <w:r>
        <w:rPr>
          <w:rFonts w:ascii="Times New Roman" w:hAnsi="Times New Roman"/>
          <w:sz w:val="20"/>
          <w:szCs w:val="20"/>
          <w:lang w:val="en-GB"/>
        </w:rPr>
        <w:t xml:space="preserve">Then </w:t>
      </w:r>
      <w:r w:rsidR="00594DC2">
        <w:rPr>
          <w:rFonts w:ascii="Times New Roman" w:hAnsi="Times New Roman"/>
          <w:sz w:val="20"/>
          <w:szCs w:val="20"/>
          <w:lang w:val="en-GB"/>
        </w:rPr>
        <w:t xml:space="preserve">we try to identify the </w:t>
      </w:r>
      <w:r w:rsidR="00FA4F27">
        <w:rPr>
          <w:rFonts w:ascii="Times New Roman" w:hAnsi="Times New Roman"/>
          <w:sz w:val="20"/>
          <w:szCs w:val="20"/>
          <w:lang w:val="en-GB"/>
        </w:rPr>
        <w:t>functions</w:t>
      </w:r>
      <w:r w:rsidR="00594DC2">
        <w:rPr>
          <w:rFonts w:ascii="Times New Roman" w:hAnsi="Times New Roman"/>
          <w:sz w:val="20"/>
          <w:szCs w:val="20"/>
          <w:lang w:val="en-GB"/>
        </w:rPr>
        <w:t xml:space="preserve"> that really matter to the system architecture and discuss the </w:t>
      </w:r>
      <w:r w:rsidR="00830B94">
        <w:rPr>
          <w:rFonts w:ascii="Times New Roman" w:hAnsi="Times New Roman"/>
          <w:sz w:val="20"/>
          <w:szCs w:val="20"/>
          <w:lang w:val="en-GB"/>
        </w:rPr>
        <w:t xml:space="preserve">function </w:t>
      </w:r>
      <w:r w:rsidR="00594DC2">
        <w:rPr>
          <w:rFonts w:ascii="Times New Roman" w:hAnsi="Times New Roman"/>
          <w:sz w:val="20"/>
          <w:szCs w:val="20"/>
          <w:lang w:val="en-GB"/>
        </w:rPr>
        <w:t xml:space="preserve">mapping to physical entities.  </w:t>
      </w:r>
    </w:p>
    <w:p w14:paraId="1224CF45" w14:textId="0AAA4136" w:rsidR="0031362C" w:rsidRDefault="0031362C" w:rsidP="0031362C">
      <w:pPr>
        <w:pStyle w:val="Heading1"/>
        <w:overflowPunct w:val="0"/>
        <w:autoSpaceDE w:val="0"/>
        <w:autoSpaceDN w:val="0"/>
        <w:adjustRightInd w:val="0"/>
        <w:spacing w:before="0" w:after="120"/>
        <w:rPr>
          <w:rFonts w:eastAsia="PMingLiU" w:cs="Arial"/>
        </w:rPr>
      </w:pPr>
      <w:r w:rsidRPr="00ED2B47">
        <w:rPr>
          <w:rFonts w:eastAsia="PMingLiU" w:cs="Arial"/>
        </w:rPr>
        <w:t>Discussion</w:t>
      </w:r>
    </w:p>
    <w:p w14:paraId="5A3BBA93" w14:textId="53FA7A88" w:rsidR="00F11827" w:rsidRDefault="00CC1959" w:rsidP="00F11827">
      <w:pPr>
        <w:pStyle w:val="Heading2"/>
        <w:rPr>
          <w:rFonts w:eastAsiaTheme="minorEastAsia"/>
          <w:lang w:eastAsia="zh-TW"/>
        </w:rPr>
      </w:pPr>
      <w:bookmarkStart w:id="3" w:name="OLE_LINK13"/>
      <w:r>
        <w:rPr>
          <w:rFonts w:eastAsiaTheme="minorEastAsia"/>
          <w:lang w:eastAsia="zh-TW"/>
        </w:rPr>
        <w:t>Model ID</w:t>
      </w:r>
    </w:p>
    <w:p w14:paraId="367D7056" w14:textId="6E13C6E3" w:rsidR="00D31832" w:rsidRPr="00EC7CB3" w:rsidRDefault="00FE0BE4" w:rsidP="00EC7CB3">
      <w:pPr>
        <w:spacing w:before="120" w:after="120"/>
        <w:jc w:val="both"/>
        <w:rPr>
          <w:rFonts w:ascii="Times New Roman" w:hAnsi="Times New Roman"/>
          <w:sz w:val="20"/>
          <w:szCs w:val="20"/>
          <w:lang w:eastAsia="zh-CN"/>
        </w:rPr>
      </w:pPr>
      <w:r w:rsidRPr="00EC7CB3">
        <w:rPr>
          <w:rFonts w:ascii="Times New Roman" w:hAnsi="Times New Roman"/>
          <w:sz w:val="20"/>
          <w:szCs w:val="20"/>
          <w:lang w:eastAsia="zh-CN"/>
        </w:rPr>
        <w:t>RAN1 is now discussing two kinds of LCM, i.e., functionality-based LCM and Model-ID-based LCM</w:t>
      </w:r>
      <w:r w:rsidR="00D31832" w:rsidRPr="00EC7CB3">
        <w:rPr>
          <w:rFonts w:ascii="Times New Roman" w:hAnsi="Times New Roman"/>
          <w:sz w:val="20"/>
          <w:szCs w:val="20"/>
          <w:lang w:eastAsia="zh-CN"/>
        </w:rPr>
        <w:t xml:space="preserve">. For functionality-based LCM, network control the AI/ML functionalities </w:t>
      </w:r>
      <w:r w:rsidR="00EC7CB3" w:rsidRPr="00EC7CB3">
        <w:rPr>
          <w:rFonts w:ascii="Times New Roman" w:hAnsi="Times New Roman"/>
          <w:sz w:val="20"/>
          <w:szCs w:val="20"/>
          <w:lang w:eastAsia="zh-CN"/>
        </w:rPr>
        <w:t xml:space="preserve">via 3GPP signaling but may not identify different models. In this case, UE may perform model-level LCM and it’s unclear whether and how much awareness/interaction network should have. However, it’s possible that AI/ML functionality is identified by certain functionality ID. For model-ID-based LCM, model is identified by model ID. Although current RAN1 discussion blurs the boundary between functionality and model, </w:t>
      </w:r>
      <w:r w:rsidR="00EC7CB3" w:rsidRPr="00EC7CB3">
        <w:rPr>
          <w:rFonts w:ascii="Times New Roman" w:hAnsi="Times New Roman"/>
          <w:sz w:val="20"/>
          <w:szCs w:val="20"/>
          <w:lang w:eastAsia="zh-CN"/>
        </w:rPr>
        <w:lastRenderedPageBreak/>
        <w:t xml:space="preserve">RAN2 doesn’t need to differentiate functionality and model at the time being. We can focus on to enable the development of a set of specific models for the specific scenarios/configurations/sites and discuss </w:t>
      </w:r>
      <w:r w:rsidR="00334446">
        <w:rPr>
          <w:rFonts w:ascii="Times New Roman" w:hAnsi="Times New Roman"/>
          <w:sz w:val="20"/>
          <w:szCs w:val="20"/>
          <w:lang w:eastAsia="zh-CN"/>
        </w:rPr>
        <w:t xml:space="preserve">the usage of </w:t>
      </w:r>
      <w:r w:rsidR="00EC7CB3" w:rsidRPr="00EC7CB3">
        <w:rPr>
          <w:rFonts w:ascii="Times New Roman" w:hAnsi="Times New Roman"/>
          <w:sz w:val="20"/>
          <w:szCs w:val="20"/>
          <w:lang w:eastAsia="zh-CN"/>
        </w:rPr>
        <w:t>AI/ML model ID in a general way regardless of whether it’s functionality-based LCM or model-ID-based LCM.</w:t>
      </w:r>
      <w:r w:rsidR="00B80DF1">
        <w:rPr>
          <w:rFonts w:ascii="Times New Roman" w:hAnsi="Times New Roman"/>
          <w:sz w:val="20"/>
          <w:szCs w:val="20"/>
          <w:lang w:eastAsia="zh-CN"/>
        </w:rPr>
        <w:t xml:space="preserve"> </w:t>
      </w:r>
    </w:p>
    <w:p w14:paraId="6E16C29D" w14:textId="0F1062B6" w:rsidR="00EC7CB3" w:rsidRDefault="00EA347E" w:rsidP="007C1C6D">
      <w:pPr>
        <w:jc w:val="both"/>
        <w:rPr>
          <w:rFonts w:ascii="Times New Roman" w:hAnsi="Times New Roman"/>
          <w:b/>
          <w:bCs/>
          <w:sz w:val="20"/>
          <w:szCs w:val="20"/>
          <w:lang w:eastAsia="zh-CN"/>
        </w:rPr>
      </w:pPr>
      <w:r w:rsidRPr="007C1C6D">
        <w:rPr>
          <w:rFonts w:ascii="Times New Roman" w:hAnsi="Times New Roman"/>
          <w:b/>
          <w:bCs/>
          <w:sz w:val="20"/>
          <w:szCs w:val="20"/>
          <w:lang w:eastAsia="zh-CN"/>
        </w:rPr>
        <w:t>Observation</w:t>
      </w:r>
      <w:r w:rsidR="00334446" w:rsidRPr="007C1C6D">
        <w:rPr>
          <w:rFonts w:ascii="Times New Roman" w:hAnsi="Times New Roman"/>
          <w:b/>
          <w:bCs/>
          <w:sz w:val="20"/>
          <w:szCs w:val="20"/>
          <w:lang w:eastAsia="zh-CN"/>
        </w:rPr>
        <w:t xml:space="preserve"> 1: RAN2 can discuss the usage of model ID </w:t>
      </w:r>
      <w:r w:rsidR="005362B2" w:rsidRPr="007C1C6D">
        <w:rPr>
          <w:rFonts w:ascii="Times New Roman" w:hAnsi="Times New Roman"/>
          <w:b/>
          <w:bCs/>
          <w:sz w:val="20"/>
          <w:szCs w:val="20"/>
          <w:lang w:eastAsia="zh-CN"/>
        </w:rPr>
        <w:t xml:space="preserve">in a general way </w:t>
      </w:r>
      <w:r w:rsidR="00334446" w:rsidRPr="007C1C6D">
        <w:rPr>
          <w:rFonts w:ascii="Times New Roman" w:hAnsi="Times New Roman"/>
          <w:b/>
          <w:bCs/>
          <w:sz w:val="20"/>
          <w:szCs w:val="20"/>
          <w:lang w:eastAsia="zh-CN"/>
        </w:rPr>
        <w:t xml:space="preserve">regardless of whether it’s functionality-based </w:t>
      </w:r>
      <w:r w:rsidR="00803B39" w:rsidRPr="007C1C6D">
        <w:rPr>
          <w:rFonts w:ascii="Times New Roman" w:hAnsi="Times New Roman"/>
          <w:b/>
          <w:bCs/>
          <w:sz w:val="20"/>
          <w:szCs w:val="20"/>
          <w:lang w:eastAsia="zh-CN"/>
        </w:rPr>
        <w:t xml:space="preserve">or model-ID-based LCM. </w:t>
      </w:r>
    </w:p>
    <w:p w14:paraId="02918497" w14:textId="77777777" w:rsidR="00AF4914" w:rsidRDefault="00454772" w:rsidP="00454772">
      <w:pPr>
        <w:spacing w:before="120" w:after="120"/>
        <w:jc w:val="center"/>
      </w:pPr>
      <w:r>
        <w:object w:dxaOrig="8400" w:dyaOrig="3490" w14:anchorId="70D06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pt;height:174.45pt" o:ole="">
            <v:imagedata r:id="rId8" o:title=""/>
          </v:shape>
          <o:OLEObject Type="Embed" ProgID="Visio.Drawing.15" ShapeID="_x0000_i1025" DrawAspect="Content" ObjectID="_1742384028" r:id="rId9"/>
        </w:object>
      </w:r>
    </w:p>
    <w:p w14:paraId="68E97231" w14:textId="09DD1C40" w:rsidR="00454772" w:rsidRPr="00695AFF" w:rsidRDefault="00454772" w:rsidP="00454772">
      <w:pPr>
        <w:spacing w:before="120" w:after="120"/>
        <w:jc w:val="center"/>
        <w:rPr>
          <w:rFonts w:ascii="Times New Roman" w:hAnsi="Times New Roman"/>
          <w:b/>
          <w:bCs/>
          <w:sz w:val="20"/>
          <w:szCs w:val="20"/>
        </w:rPr>
      </w:pPr>
      <w:r w:rsidRPr="00695AFF">
        <w:rPr>
          <w:rFonts w:ascii="Times New Roman" w:hAnsi="Times New Roman" w:hint="eastAsia"/>
          <w:b/>
          <w:bCs/>
          <w:sz w:val="20"/>
          <w:szCs w:val="20"/>
        </w:rPr>
        <w:t>F</w:t>
      </w:r>
      <w:r w:rsidRPr="00695AFF">
        <w:rPr>
          <w:rFonts w:ascii="Times New Roman" w:hAnsi="Times New Roman"/>
          <w:b/>
          <w:bCs/>
          <w:sz w:val="20"/>
          <w:szCs w:val="20"/>
        </w:rPr>
        <w:t xml:space="preserve">igure </w:t>
      </w:r>
      <w:r>
        <w:rPr>
          <w:rFonts w:ascii="Times New Roman" w:hAnsi="Times New Roman"/>
          <w:b/>
          <w:bCs/>
          <w:sz w:val="20"/>
          <w:szCs w:val="20"/>
        </w:rPr>
        <w:t>1</w:t>
      </w:r>
      <w:r w:rsidRPr="00695AFF">
        <w:rPr>
          <w:rFonts w:ascii="Times New Roman" w:hAnsi="Times New Roman"/>
          <w:b/>
          <w:bCs/>
          <w:sz w:val="20"/>
          <w:szCs w:val="20"/>
        </w:rPr>
        <w:t xml:space="preserve"> Different types of model IDs for different purposes and managed by different network entities</w:t>
      </w:r>
    </w:p>
    <w:p w14:paraId="1CC67910" w14:textId="1AD0DC5F" w:rsidR="005362B2" w:rsidRDefault="005362B2" w:rsidP="00830B94">
      <w:pPr>
        <w:spacing w:before="120" w:after="120"/>
        <w:jc w:val="both"/>
        <w:rPr>
          <w:rFonts w:ascii="Times New Roman" w:hAnsi="Times New Roman"/>
          <w:sz w:val="20"/>
          <w:szCs w:val="20"/>
          <w:lang w:eastAsia="zh-CN"/>
        </w:rPr>
      </w:pPr>
      <w:r w:rsidRPr="00272CA2">
        <w:rPr>
          <w:rFonts w:ascii="Times New Roman" w:hAnsi="Times New Roman" w:hint="eastAsia"/>
          <w:sz w:val="20"/>
          <w:szCs w:val="20"/>
          <w:lang w:eastAsia="zh-CN"/>
        </w:rPr>
        <w:t>D</w:t>
      </w:r>
      <w:r w:rsidRPr="00272CA2">
        <w:rPr>
          <w:rFonts w:ascii="Times New Roman" w:hAnsi="Times New Roman"/>
          <w:sz w:val="20"/>
          <w:szCs w:val="20"/>
          <w:lang w:eastAsia="zh-CN"/>
        </w:rPr>
        <w:t xml:space="preserve">uring model training and model development, each model should be identified by an identifier and even a version number considering the model can be updated. Considering the AI/ML model is kept proprietary and left to implementation, it’s very likely that different vendors may have different sets of AI/ML models even for the same functionality. Therefore, model IDs in each vendor’s repository is used for model development and management, which is </w:t>
      </w:r>
      <w:r>
        <w:rPr>
          <w:rFonts w:ascii="Times New Roman" w:hAnsi="Times New Roman"/>
          <w:sz w:val="20"/>
          <w:szCs w:val="20"/>
          <w:lang w:eastAsia="zh-CN"/>
        </w:rPr>
        <w:t xml:space="preserve">implementation and </w:t>
      </w:r>
      <w:r w:rsidRPr="00272CA2">
        <w:rPr>
          <w:rFonts w:ascii="Times New Roman" w:hAnsi="Times New Roman"/>
          <w:sz w:val="20"/>
          <w:szCs w:val="20"/>
          <w:lang w:eastAsia="zh-CN"/>
        </w:rPr>
        <w:t xml:space="preserve">vendor specific. </w:t>
      </w:r>
      <w:r>
        <w:rPr>
          <w:rFonts w:ascii="Times New Roman" w:hAnsi="Times New Roman"/>
          <w:sz w:val="20"/>
          <w:szCs w:val="20"/>
          <w:lang w:eastAsia="zh-CN"/>
        </w:rPr>
        <w:t>We call it original model ID in Figure 1 to avoid potential confusion.</w:t>
      </w:r>
      <w:r w:rsidR="00E642D4">
        <w:rPr>
          <w:rFonts w:ascii="Times New Roman" w:hAnsi="Times New Roman"/>
          <w:sz w:val="20"/>
          <w:szCs w:val="20"/>
          <w:lang w:eastAsia="zh-CN"/>
        </w:rPr>
        <w:t xml:space="preserve"> </w:t>
      </w:r>
    </w:p>
    <w:p w14:paraId="04E0BAEB" w14:textId="3725EC4C" w:rsidR="007C1C6D" w:rsidRDefault="005362B2" w:rsidP="00830B94">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RAN2#121 meeting, RAN2 assumed that </w:t>
      </w:r>
      <w:r w:rsidRPr="005362B2">
        <w:rPr>
          <w:rFonts w:ascii="Times New Roman" w:hAnsi="Times New Roman"/>
          <w:sz w:val="20"/>
          <w:szCs w:val="20"/>
          <w:lang w:eastAsia="zh-CN"/>
        </w:rPr>
        <w:t xml:space="preserve">Model ID is unique “globally”, e.g., </w:t>
      </w:r>
      <w:proofErr w:type="gramStart"/>
      <w:r w:rsidRPr="005362B2">
        <w:rPr>
          <w:rFonts w:ascii="Times New Roman" w:hAnsi="Times New Roman"/>
          <w:sz w:val="20"/>
          <w:szCs w:val="20"/>
          <w:lang w:eastAsia="zh-CN"/>
        </w:rPr>
        <w:t>in order to</w:t>
      </w:r>
      <w:proofErr w:type="gramEnd"/>
      <w:r w:rsidRPr="005362B2">
        <w:rPr>
          <w:rFonts w:ascii="Times New Roman" w:hAnsi="Times New Roman"/>
          <w:sz w:val="20"/>
          <w:szCs w:val="20"/>
          <w:lang w:eastAsia="zh-CN"/>
        </w:rPr>
        <w:t xml:space="preserve"> manage test certification each retrained version need to be identified.</w:t>
      </w:r>
      <w:r w:rsidR="007C1C6D">
        <w:rPr>
          <w:rFonts w:ascii="Times New Roman" w:hAnsi="Times New Roman"/>
          <w:sz w:val="20"/>
          <w:szCs w:val="20"/>
          <w:lang w:eastAsia="zh-CN"/>
        </w:rPr>
        <w:t xml:space="preserve"> If the network is responsible for model control, i.e., model activation/deactivation/switching, it needs to re-structure the UE vendor specific model ID lists to another form of model IDs, which are manageable by the network. We call it global model ID in Figure 1. Each global model ID of this type should be able to uniquely identify each AI model known to the network.  Certain network functions or OAM may be responsible for model ID management, where the linkage between the original vendor-specific model IDs and the global model IDs are maintained. Therefore, the model ID globally identifying each AI/ML model is a permanent ID, which is assigned and controlled by the network. </w:t>
      </w:r>
    </w:p>
    <w:p w14:paraId="3D251590" w14:textId="58860A64" w:rsidR="00DE1C0E" w:rsidRDefault="007C1C6D" w:rsidP="00830B94">
      <w:pPr>
        <w:spacing w:before="120" w:after="120"/>
        <w:jc w:val="both"/>
        <w:rPr>
          <w:rFonts w:ascii="Times New Roman" w:eastAsia="PMingLiU" w:hAnsi="Times New Roman"/>
          <w:b/>
          <w:bCs/>
          <w:sz w:val="20"/>
          <w:szCs w:val="20"/>
        </w:rPr>
      </w:pPr>
      <w:r w:rsidRPr="009C0F3E">
        <w:rPr>
          <w:rFonts w:ascii="Times New Roman" w:hAnsi="Times New Roman" w:hint="eastAsia"/>
          <w:b/>
          <w:bCs/>
          <w:sz w:val="20"/>
          <w:szCs w:val="20"/>
        </w:rPr>
        <w:t>O</w:t>
      </w:r>
      <w:r w:rsidRPr="009C0F3E">
        <w:rPr>
          <w:rFonts w:ascii="Times New Roman" w:hAnsi="Times New Roman"/>
          <w:b/>
          <w:bCs/>
          <w:sz w:val="20"/>
          <w:szCs w:val="20"/>
        </w:rPr>
        <w:t xml:space="preserve">bservation </w:t>
      </w:r>
      <w:r>
        <w:rPr>
          <w:rFonts w:ascii="Times New Roman" w:hAnsi="Times New Roman"/>
          <w:b/>
          <w:bCs/>
          <w:sz w:val="20"/>
          <w:szCs w:val="20"/>
        </w:rPr>
        <w:t>2</w:t>
      </w:r>
      <w:r w:rsidRPr="009C0F3E">
        <w:rPr>
          <w:rFonts w:ascii="Times New Roman" w:hAnsi="Times New Roman"/>
          <w:b/>
          <w:bCs/>
          <w:sz w:val="20"/>
          <w:szCs w:val="20"/>
        </w:rPr>
        <w:t xml:space="preserve">: </w:t>
      </w:r>
      <w:r>
        <w:rPr>
          <w:rFonts w:ascii="Times New Roman" w:hAnsi="Times New Roman"/>
          <w:b/>
          <w:bCs/>
          <w:sz w:val="20"/>
          <w:szCs w:val="20"/>
        </w:rPr>
        <w:t xml:space="preserve">The model ID originally used for model development and model management is implementation and vendor specific. The original model IDs from different vendors are re-structured to global model IDs manageable at the network side. </w:t>
      </w:r>
    </w:p>
    <w:p w14:paraId="7C49BD29" w14:textId="24082DFB" w:rsidR="00DE1C0E" w:rsidRDefault="00DE1C0E" w:rsidP="00830B94">
      <w:pPr>
        <w:spacing w:before="120" w:after="120"/>
        <w:jc w:val="both"/>
        <w:rPr>
          <w:rFonts w:ascii="Times New Roman" w:hAnsi="Times New Roman"/>
          <w:sz w:val="20"/>
          <w:szCs w:val="20"/>
          <w:lang w:eastAsia="zh-CN"/>
        </w:rPr>
      </w:pPr>
      <w:r w:rsidRPr="00B80DF1">
        <w:rPr>
          <w:rFonts w:ascii="Times New Roman" w:hAnsi="Times New Roman" w:hint="eastAsia"/>
          <w:sz w:val="20"/>
          <w:szCs w:val="20"/>
          <w:lang w:eastAsia="zh-CN"/>
        </w:rPr>
        <w:t>S</w:t>
      </w:r>
      <w:r w:rsidRPr="00B80DF1">
        <w:rPr>
          <w:rFonts w:ascii="Times New Roman" w:hAnsi="Times New Roman"/>
          <w:sz w:val="20"/>
          <w:szCs w:val="20"/>
          <w:lang w:eastAsia="zh-CN"/>
        </w:rPr>
        <w:t xml:space="preserve">ince each AI/ML model is identified by the global model ID at the network side, it can be used in UE capability reporting, indicating which AI/ML model is supported by the UE. For collaboration level y without model transfer, </w:t>
      </w:r>
      <w:r w:rsidR="00B80DF1" w:rsidRPr="00B80DF1">
        <w:rPr>
          <w:rFonts w:ascii="Times New Roman" w:hAnsi="Times New Roman"/>
          <w:sz w:val="20"/>
          <w:szCs w:val="20"/>
          <w:lang w:eastAsia="zh-CN"/>
        </w:rPr>
        <w:t xml:space="preserve">indicating the model ID in UE capability also implies the availability of the model at the UE. For collaboration level z with model transfer, indicating the model ID in UE capability only implies that UE </w:t>
      </w:r>
      <w:proofErr w:type="gramStart"/>
      <w:r w:rsidR="00B80DF1" w:rsidRPr="00B80DF1">
        <w:rPr>
          <w:rFonts w:ascii="Times New Roman" w:hAnsi="Times New Roman"/>
          <w:sz w:val="20"/>
          <w:szCs w:val="20"/>
          <w:lang w:eastAsia="zh-CN"/>
        </w:rPr>
        <w:t>is capable of executing</w:t>
      </w:r>
      <w:proofErr w:type="gramEnd"/>
      <w:r w:rsidR="00B80DF1" w:rsidRPr="00B80DF1">
        <w:rPr>
          <w:rFonts w:ascii="Times New Roman" w:hAnsi="Times New Roman"/>
          <w:sz w:val="20"/>
          <w:szCs w:val="20"/>
          <w:lang w:eastAsia="zh-CN"/>
        </w:rPr>
        <w:t xml:space="preserve"> the AI/ML model, but the corresponding model may not be available at the UE and needs to be downloaded from the network. </w:t>
      </w:r>
      <w:r w:rsidR="00E642D4">
        <w:rPr>
          <w:rFonts w:ascii="Times New Roman" w:hAnsi="Times New Roman"/>
          <w:sz w:val="20"/>
          <w:szCs w:val="20"/>
          <w:lang w:eastAsia="zh-CN"/>
        </w:rPr>
        <w:t>Therefore,</w:t>
      </w:r>
      <w:r w:rsidR="00B80DF1">
        <w:rPr>
          <w:rFonts w:ascii="Times New Roman" w:hAnsi="Times New Roman"/>
          <w:sz w:val="20"/>
          <w:szCs w:val="20"/>
          <w:lang w:eastAsia="zh-CN"/>
        </w:rPr>
        <w:t xml:space="preserve"> the global model ID is used to identify the AI/ML model which is being transferred from the network to the UE. </w:t>
      </w:r>
      <w:bookmarkStart w:id="4" w:name="OLE_LINK6"/>
      <w:r w:rsidR="00801D0E">
        <w:rPr>
          <w:rFonts w:ascii="Times New Roman" w:hAnsi="Times New Roman"/>
          <w:sz w:val="20"/>
          <w:szCs w:val="20"/>
          <w:lang w:eastAsia="zh-CN"/>
        </w:rPr>
        <w:t>M</w:t>
      </w:r>
      <w:r w:rsidR="00801D0E" w:rsidRPr="00801D0E">
        <w:rPr>
          <w:rFonts w:ascii="Times New Roman" w:hAnsi="Times New Roman"/>
          <w:sz w:val="20"/>
          <w:szCs w:val="20"/>
          <w:lang w:eastAsia="zh-CN"/>
        </w:rPr>
        <w:t>odel registration/identification and signaling for LCM are needed for both collaboration level y and collaboration level z which should be done before model transfer/delivery</w:t>
      </w:r>
      <w:bookmarkEnd w:id="4"/>
      <w:r w:rsidR="00801D0E" w:rsidRPr="00801D0E">
        <w:rPr>
          <w:rFonts w:ascii="Times New Roman" w:hAnsi="Times New Roman"/>
          <w:sz w:val="20"/>
          <w:szCs w:val="20"/>
          <w:lang w:eastAsia="zh-CN"/>
        </w:rPr>
        <w:t xml:space="preserve">. </w:t>
      </w:r>
    </w:p>
    <w:p w14:paraId="4CDC0D3C" w14:textId="6397F99F" w:rsidR="00D76844" w:rsidRDefault="00B80DF1" w:rsidP="00830B94">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lastRenderedPageBreak/>
        <w:t>F</w:t>
      </w:r>
      <w:r>
        <w:rPr>
          <w:rFonts w:ascii="Times New Roman" w:hAnsi="Times New Roman"/>
          <w:sz w:val="20"/>
          <w:szCs w:val="20"/>
          <w:lang w:eastAsia="zh-CN"/>
        </w:rPr>
        <w:t xml:space="preserve">or two-sided model, the global model ID is also used to pair the AI/ML models between the UE and the network. When </w:t>
      </w:r>
      <w:r w:rsidR="00D76844">
        <w:rPr>
          <w:rFonts w:ascii="Times New Roman" w:hAnsi="Times New Roman"/>
          <w:sz w:val="20"/>
          <w:szCs w:val="20"/>
          <w:lang w:eastAsia="zh-CN"/>
        </w:rPr>
        <w:t>a global model ID is assigned to a UE part model of two-sided model, the network pairs the UE part model with a network part model.</w:t>
      </w:r>
    </w:p>
    <w:p w14:paraId="58503B1A" w14:textId="6F7E931C" w:rsidR="00E140E3" w:rsidRPr="003B745D" w:rsidRDefault="00E140E3" w:rsidP="00830B94">
      <w:pPr>
        <w:spacing w:before="120" w:after="120"/>
        <w:jc w:val="both"/>
        <w:rPr>
          <w:rFonts w:ascii="Times New Roman" w:hAnsi="Times New Roman"/>
          <w:b/>
          <w:bCs/>
          <w:sz w:val="20"/>
          <w:szCs w:val="20"/>
          <w:lang w:eastAsia="zh-CN"/>
        </w:rPr>
      </w:pPr>
      <w:r w:rsidRPr="003B745D">
        <w:rPr>
          <w:rFonts w:ascii="Times New Roman" w:hAnsi="Times New Roman" w:hint="eastAsia"/>
          <w:b/>
          <w:bCs/>
          <w:sz w:val="20"/>
          <w:szCs w:val="20"/>
          <w:lang w:eastAsia="zh-CN"/>
        </w:rPr>
        <w:t>O</w:t>
      </w:r>
      <w:r w:rsidRPr="003B745D">
        <w:rPr>
          <w:rFonts w:ascii="Times New Roman" w:hAnsi="Times New Roman"/>
          <w:b/>
          <w:bCs/>
          <w:sz w:val="20"/>
          <w:szCs w:val="20"/>
          <w:lang w:eastAsia="zh-CN"/>
        </w:rPr>
        <w:t xml:space="preserve">bservation 3: For collaboration level y without model transfer, indicating the global model ID in UE capability implies the availability of the model at the UE. </w:t>
      </w:r>
    </w:p>
    <w:p w14:paraId="65DE9B52" w14:textId="56146DBE" w:rsidR="00E140E3" w:rsidRDefault="00E140E3" w:rsidP="00830B94">
      <w:pPr>
        <w:spacing w:before="120" w:after="120"/>
        <w:jc w:val="both"/>
        <w:rPr>
          <w:rFonts w:ascii="Times New Roman" w:hAnsi="Times New Roman"/>
          <w:b/>
          <w:bCs/>
          <w:sz w:val="20"/>
          <w:szCs w:val="20"/>
          <w:lang w:eastAsia="zh-CN"/>
        </w:rPr>
      </w:pPr>
      <w:r w:rsidRPr="003B745D">
        <w:rPr>
          <w:rFonts w:ascii="Times New Roman" w:hAnsi="Times New Roman" w:hint="eastAsia"/>
          <w:b/>
          <w:bCs/>
          <w:sz w:val="20"/>
          <w:szCs w:val="20"/>
          <w:lang w:eastAsia="zh-CN"/>
        </w:rPr>
        <w:t>O</w:t>
      </w:r>
      <w:r w:rsidRPr="003B745D">
        <w:rPr>
          <w:rFonts w:ascii="Times New Roman" w:hAnsi="Times New Roman"/>
          <w:b/>
          <w:bCs/>
          <w:sz w:val="20"/>
          <w:szCs w:val="20"/>
          <w:lang w:eastAsia="zh-CN"/>
        </w:rPr>
        <w:t xml:space="preserve">bservation 4: For collaboration level z with model transfer, indicating the global model ID in UE capability only implies that UE </w:t>
      </w:r>
      <w:proofErr w:type="gramStart"/>
      <w:r w:rsidRPr="003B745D">
        <w:rPr>
          <w:rFonts w:ascii="Times New Roman" w:hAnsi="Times New Roman"/>
          <w:b/>
          <w:bCs/>
          <w:sz w:val="20"/>
          <w:szCs w:val="20"/>
          <w:lang w:eastAsia="zh-CN"/>
        </w:rPr>
        <w:t>is capable of executing</w:t>
      </w:r>
      <w:proofErr w:type="gramEnd"/>
      <w:r w:rsidRPr="003B745D">
        <w:rPr>
          <w:rFonts w:ascii="Times New Roman" w:hAnsi="Times New Roman"/>
          <w:b/>
          <w:bCs/>
          <w:sz w:val="20"/>
          <w:szCs w:val="20"/>
          <w:lang w:eastAsia="zh-CN"/>
        </w:rPr>
        <w:t xml:space="preserve"> the AI/ML model, which</w:t>
      </w:r>
      <w:r w:rsidR="003B745D" w:rsidRPr="003B745D">
        <w:rPr>
          <w:rFonts w:ascii="Times New Roman" w:hAnsi="Times New Roman"/>
          <w:b/>
          <w:bCs/>
          <w:sz w:val="20"/>
          <w:szCs w:val="20"/>
          <w:lang w:eastAsia="zh-CN"/>
        </w:rPr>
        <w:t xml:space="preserve"> may be transferred from the network to the UE then. </w:t>
      </w:r>
    </w:p>
    <w:p w14:paraId="68C2E2CB" w14:textId="367EEDCF" w:rsidR="004245FE" w:rsidRPr="004245FE" w:rsidRDefault="004245FE" w:rsidP="00830B94">
      <w:pPr>
        <w:spacing w:before="120" w:after="120"/>
        <w:jc w:val="both"/>
        <w:rPr>
          <w:rFonts w:ascii="Times New Roman" w:hAnsi="Times New Roman" w:hint="eastAsia"/>
          <w:b/>
          <w:bCs/>
          <w:sz w:val="20"/>
          <w:szCs w:val="20"/>
          <w:lang w:eastAsia="zh-CN"/>
        </w:rPr>
      </w:pPr>
      <w:r w:rsidRPr="004245FE">
        <w:rPr>
          <w:rFonts w:ascii="Times New Roman" w:hAnsi="Times New Roman" w:hint="eastAsia"/>
          <w:b/>
          <w:bCs/>
          <w:sz w:val="20"/>
          <w:szCs w:val="20"/>
          <w:lang w:eastAsia="zh-CN"/>
        </w:rPr>
        <w:t>O</w:t>
      </w:r>
      <w:r w:rsidRPr="004245FE">
        <w:rPr>
          <w:rFonts w:ascii="Times New Roman" w:hAnsi="Times New Roman"/>
          <w:b/>
          <w:bCs/>
          <w:sz w:val="20"/>
          <w:szCs w:val="20"/>
          <w:lang w:eastAsia="zh-CN"/>
        </w:rPr>
        <w:t xml:space="preserve">bservation 5: Model registration/identification and signaling for LCM are needed for both collaboration level y and collaboration level z which should be done before model transfer/delivery. </w:t>
      </w:r>
    </w:p>
    <w:p w14:paraId="7FDC0406" w14:textId="0B7872AE" w:rsidR="00CC1959" w:rsidRDefault="00454772" w:rsidP="00830B94">
      <w:pPr>
        <w:spacing w:before="120" w:after="120"/>
        <w:jc w:val="both"/>
        <w:rPr>
          <w:rFonts w:ascii="Times New Roman" w:hAnsi="Times New Roman"/>
          <w:sz w:val="20"/>
          <w:szCs w:val="20"/>
          <w:lang w:eastAsia="zh-CN"/>
        </w:rPr>
      </w:pPr>
      <w:r>
        <w:rPr>
          <w:rFonts w:ascii="Times New Roman" w:hAnsi="Times New Roman"/>
          <w:sz w:val="20"/>
          <w:szCs w:val="20"/>
          <w:lang w:eastAsia="zh-CN"/>
        </w:rPr>
        <w:t>T</w:t>
      </w:r>
      <w:r w:rsidR="00FB787D">
        <w:rPr>
          <w:rFonts w:ascii="Times New Roman" w:hAnsi="Times New Roman"/>
          <w:sz w:val="20"/>
          <w:szCs w:val="20"/>
          <w:lang w:eastAsia="zh-CN"/>
        </w:rPr>
        <w:t xml:space="preserve">he global model ID may have multiple fields and very long length, it’s not efficient to use the global model ID directly </w:t>
      </w:r>
      <w:r>
        <w:rPr>
          <w:rFonts w:ascii="Times New Roman" w:hAnsi="Times New Roman"/>
          <w:sz w:val="20"/>
          <w:szCs w:val="20"/>
          <w:lang w:eastAsia="zh-CN"/>
        </w:rPr>
        <w:t xml:space="preserve">for model control. </w:t>
      </w:r>
      <w:r w:rsidRPr="00272CA2">
        <w:rPr>
          <w:rFonts w:ascii="Times New Roman" w:hAnsi="Times New Roman" w:hint="eastAsia"/>
          <w:sz w:val="20"/>
          <w:szCs w:val="20"/>
          <w:lang w:eastAsia="zh-CN"/>
        </w:rPr>
        <w:t>D</w:t>
      </w:r>
      <w:r w:rsidRPr="00272CA2">
        <w:rPr>
          <w:rFonts w:ascii="Times New Roman" w:hAnsi="Times New Roman"/>
          <w:sz w:val="20"/>
          <w:szCs w:val="20"/>
          <w:lang w:eastAsia="zh-CN"/>
        </w:rPr>
        <w:t xml:space="preserve">uring model control in model-ID-based LCM, an </w:t>
      </w:r>
      <w:r>
        <w:rPr>
          <w:rFonts w:ascii="Times New Roman" w:hAnsi="Times New Roman"/>
          <w:sz w:val="20"/>
          <w:szCs w:val="20"/>
          <w:lang w:eastAsia="zh-CN"/>
        </w:rPr>
        <w:t>appropriate AI/ML model among a set of AI/ML models is chosen for usage, which can fit the scenario/configuration/site. Considering</w:t>
      </w:r>
      <w:r w:rsidR="00CC1959">
        <w:rPr>
          <w:rFonts w:ascii="Times New Roman" w:hAnsi="Times New Roman"/>
          <w:sz w:val="20"/>
          <w:szCs w:val="20"/>
          <w:lang w:eastAsia="zh-CN"/>
        </w:rPr>
        <w:t xml:space="preserve"> model activation/deactivation/switch/selection only occurs when UE is in CONNECTED state, a temporary model index can be assigned to each model through model configuration. Model activation/deactivation/switch/selection and fallback can rely on the model index, similar as SCell index for model activation, deactivation, switching and fallback. </w:t>
      </w:r>
      <w:r w:rsidR="003B745D">
        <w:rPr>
          <w:rFonts w:ascii="Times New Roman" w:hAnsi="Times New Roman"/>
          <w:sz w:val="20"/>
          <w:szCs w:val="20"/>
          <w:lang w:eastAsia="zh-CN"/>
        </w:rPr>
        <w:t xml:space="preserve">Based on the model index, both UE and network knows which AI/ML is being in use and monitored. </w:t>
      </w:r>
    </w:p>
    <w:p w14:paraId="4F554408" w14:textId="4B8CF34B" w:rsidR="00CC1959" w:rsidRDefault="00CC1959" w:rsidP="00830B94">
      <w:pPr>
        <w:spacing w:before="120" w:after="120"/>
        <w:jc w:val="both"/>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bservation </w:t>
      </w:r>
      <w:r w:rsidR="00830B94">
        <w:rPr>
          <w:rFonts w:ascii="Times New Roman" w:hAnsi="Times New Roman"/>
          <w:b/>
          <w:bCs/>
          <w:sz w:val="20"/>
          <w:szCs w:val="20"/>
        </w:rPr>
        <w:t>6</w:t>
      </w:r>
      <w:r>
        <w:rPr>
          <w:rFonts w:ascii="Times New Roman" w:hAnsi="Times New Roman"/>
          <w:b/>
          <w:bCs/>
          <w:sz w:val="20"/>
          <w:szCs w:val="20"/>
        </w:rPr>
        <w:t xml:space="preserve">: </w:t>
      </w:r>
      <w:r w:rsidRPr="009C0F3E">
        <w:rPr>
          <w:rFonts w:ascii="Times New Roman" w:hAnsi="Times New Roman"/>
          <w:b/>
          <w:bCs/>
          <w:sz w:val="20"/>
          <w:szCs w:val="20"/>
        </w:rPr>
        <w:t>A temporary model ID, e.g., model Index is sufficient for model activation/deactivation/switch/selection, considering such operation only occurs when UE is in CONNECTED state.</w:t>
      </w:r>
    </w:p>
    <w:p w14:paraId="30F12635" w14:textId="329D1710" w:rsidR="00454772" w:rsidRPr="00454772" w:rsidRDefault="00454772" w:rsidP="00830B94">
      <w:pPr>
        <w:spacing w:before="120" w:after="120"/>
        <w:jc w:val="both"/>
        <w:rPr>
          <w:rFonts w:ascii="Times New Roman" w:eastAsia="PMingLiU" w:hAnsi="Times New Roman"/>
          <w:b/>
          <w:bCs/>
          <w:sz w:val="20"/>
          <w:szCs w:val="20"/>
        </w:rPr>
      </w:pPr>
      <w:r>
        <w:rPr>
          <w:rFonts w:ascii="Times New Roman" w:eastAsia="PMingLiU" w:hAnsi="Times New Roman" w:hint="eastAsia"/>
          <w:b/>
          <w:bCs/>
          <w:sz w:val="20"/>
          <w:szCs w:val="20"/>
        </w:rPr>
        <w:t>O</w:t>
      </w:r>
      <w:r>
        <w:rPr>
          <w:rFonts w:ascii="Times New Roman" w:eastAsia="PMingLiU" w:hAnsi="Times New Roman"/>
          <w:b/>
          <w:bCs/>
          <w:sz w:val="20"/>
          <w:szCs w:val="20"/>
        </w:rPr>
        <w:t xml:space="preserve">bservation </w:t>
      </w:r>
      <w:r w:rsidR="00830B94">
        <w:rPr>
          <w:rFonts w:ascii="Times New Roman" w:eastAsia="PMingLiU" w:hAnsi="Times New Roman"/>
          <w:b/>
          <w:bCs/>
          <w:sz w:val="20"/>
          <w:szCs w:val="20"/>
        </w:rPr>
        <w:t>7</w:t>
      </w:r>
      <w:r>
        <w:rPr>
          <w:rFonts w:ascii="Times New Roman" w:eastAsia="PMingLiU" w:hAnsi="Times New Roman"/>
          <w:b/>
          <w:bCs/>
          <w:sz w:val="20"/>
          <w:szCs w:val="20"/>
        </w:rPr>
        <w:t xml:space="preserve">: Different types of model IDs are required for different purposes and managed by different entities. </w:t>
      </w:r>
    </w:p>
    <w:p w14:paraId="35C3B5F5" w14:textId="1321AB05" w:rsidR="003B745D" w:rsidRDefault="003B745D" w:rsidP="00830B94">
      <w:pPr>
        <w:spacing w:before="120" w:after="120"/>
        <w:jc w:val="both"/>
        <w:rPr>
          <w:rFonts w:ascii="Times New Roman" w:eastAsia="PMingLiU" w:hAnsi="Times New Roman"/>
          <w:b/>
          <w:bCs/>
          <w:sz w:val="20"/>
          <w:szCs w:val="20"/>
        </w:rPr>
      </w:pPr>
      <w:r>
        <w:rPr>
          <w:rFonts w:ascii="Times New Roman" w:eastAsia="PMingLiU" w:hAnsi="Times New Roman" w:hint="eastAsia"/>
          <w:b/>
          <w:bCs/>
          <w:sz w:val="20"/>
          <w:szCs w:val="20"/>
        </w:rPr>
        <w:t>P</w:t>
      </w:r>
      <w:r>
        <w:rPr>
          <w:rFonts w:ascii="Times New Roman" w:eastAsia="PMingLiU" w:hAnsi="Times New Roman"/>
          <w:b/>
          <w:bCs/>
          <w:sz w:val="20"/>
          <w:szCs w:val="20"/>
        </w:rPr>
        <w:t xml:space="preserve">roposal </w:t>
      </w:r>
      <w:r w:rsidR="00B92C66">
        <w:rPr>
          <w:rFonts w:ascii="Times New Roman" w:eastAsia="PMingLiU" w:hAnsi="Times New Roman"/>
          <w:b/>
          <w:bCs/>
          <w:sz w:val="20"/>
          <w:szCs w:val="20"/>
        </w:rPr>
        <w:t>1</w:t>
      </w:r>
      <w:r>
        <w:rPr>
          <w:rFonts w:ascii="Times New Roman" w:eastAsia="PMingLiU" w:hAnsi="Times New Roman"/>
          <w:b/>
          <w:bCs/>
          <w:sz w:val="20"/>
          <w:szCs w:val="20"/>
        </w:rPr>
        <w:t xml:space="preserve">: </w:t>
      </w:r>
      <w:r w:rsidR="00FB787D">
        <w:rPr>
          <w:rFonts w:ascii="Times New Roman" w:eastAsia="PMingLiU" w:hAnsi="Times New Roman"/>
          <w:b/>
          <w:bCs/>
          <w:sz w:val="20"/>
          <w:szCs w:val="20"/>
        </w:rPr>
        <w:t>The global model ID is a permanent ID, which is assigned and managed by the network.</w:t>
      </w:r>
    </w:p>
    <w:p w14:paraId="4D4E3BDC" w14:textId="666A1A02" w:rsidR="00FB787D" w:rsidRDefault="00FB787D" w:rsidP="00830B94">
      <w:pPr>
        <w:spacing w:before="120" w:after="120"/>
        <w:jc w:val="both"/>
        <w:rPr>
          <w:rFonts w:ascii="Times New Roman" w:eastAsia="PMingLiU" w:hAnsi="Times New Roman"/>
          <w:b/>
          <w:bCs/>
          <w:sz w:val="20"/>
          <w:szCs w:val="20"/>
        </w:rPr>
      </w:pPr>
      <w:r>
        <w:rPr>
          <w:rFonts w:ascii="Times New Roman" w:eastAsia="PMingLiU" w:hAnsi="Times New Roman"/>
          <w:b/>
          <w:bCs/>
          <w:sz w:val="20"/>
          <w:szCs w:val="20"/>
        </w:rPr>
        <w:t xml:space="preserve">Proposal </w:t>
      </w:r>
      <w:r w:rsidR="00B92C66">
        <w:rPr>
          <w:rFonts w:ascii="Times New Roman" w:eastAsia="PMingLiU" w:hAnsi="Times New Roman"/>
          <w:b/>
          <w:bCs/>
          <w:sz w:val="20"/>
          <w:szCs w:val="20"/>
        </w:rPr>
        <w:t>2</w:t>
      </w:r>
      <w:r>
        <w:rPr>
          <w:rFonts w:ascii="Times New Roman" w:eastAsia="PMingLiU" w:hAnsi="Times New Roman"/>
          <w:b/>
          <w:bCs/>
          <w:sz w:val="20"/>
          <w:szCs w:val="20"/>
        </w:rPr>
        <w:t>: The global model ID for each AI/ML model is used for the following purposes:</w:t>
      </w:r>
    </w:p>
    <w:p w14:paraId="09AB24F9" w14:textId="6B759E83" w:rsidR="00FB787D" w:rsidRPr="00FB787D" w:rsidRDefault="00FB787D" w:rsidP="00830B94">
      <w:pPr>
        <w:pStyle w:val="ListParagraph"/>
        <w:numPr>
          <w:ilvl w:val="0"/>
          <w:numId w:val="27"/>
        </w:numPr>
        <w:ind w:left="1259"/>
        <w:jc w:val="both"/>
        <w:rPr>
          <w:rFonts w:ascii="Times New Roman" w:eastAsia="PMingLiU" w:hAnsi="Times New Roman"/>
          <w:b/>
          <w:bCs/>
          <w:sz w:val="20"/>
          <w:szCs w:val="20"/>
        </w:rPr>
      </w:pPr>
      <w:r w:rsidRPr="00FB787D">
        <w:rPr>
          <w:rFonts w:ascii="Times New Roman" w:eastAsia="PMingLiU" w:hAnsi="Times New Roman"/>
          <w:b/>
          <w:bCs/>
          <w:sz w:val="20"/>
          <w:szCs w:val="20"/>
        </w:rPr>
        <w:t>Model test certification</w:t>
      </w:r>
    </w:p>
    <w:p w14:paraId="60DE194E" w14:textId="793A15E7" w:rsidR="00FB787D" w:rsidRPr="00FB787D" w:rsidRDefault="00FB787D" w:rsidP="00830B94">
      <w:pPr>
        <w:pStyle w:val="ListParagraph"/>
        <w:numPr>
          <w:ilvl w:val="0"/>
          <w:numId w:val="27"/>
        </w:numPr>
        <w:ind w:left="1259"/>
        <w:jc w:val="both"/>
        <w:rPr>
          <w:rFonts w:ascii="Times New Roman" w:eastAsia="PMingLiU" w:hAnsi="Times New Roman"/>
          <w:b/>
          <w:bCs/>
          <w:sz w:val="20"/>
          <w:szCs w:val="20"/>
        </w:rPr>
      </w:pPr>
      <w:r w:rsidRPr="00FB787D">
        <w:rPr>
          <w:rFonts w:ascii="Times New Roman" w:eastAsia="PMingLiU" w:hAnsi="Times New Roman"/>
          <w:b/>
          <w:bCs/>
          <w:sz w:val="20"/>
          <w:szCs w:val="20"/>
        </w:rPr>
        <w:t>UE capability reporting to indicate which AI/ML model is supported by the UE</w:t>
      </w:r>
    </w:p>
    <w:p w14:paraId="4A09CAFE" w14:textId="325A946E" w:rsidR="00FB787D" w:rsidRPr="00FB787D" w:rsidRDefault="00FB787D" w:rsidP="00830B94">
      <w:pPr>
        <w:pStyle w:val="ListParagraph"/>
        <w:numPr>
          <w:ilvl w:val="0"/>
          <w:numId w:val="27"/>
        </w:numPr>
        <w:ind w:left="1259"/>
        <w:jc w:val="both"/>
        <w:rPr>
          <w:rFonts w:ascii="Times New Roman" w:eastAsia="PMingLiU" w:hAnsi="Times New Roman"/>
          <w:b/>
          <w:bCs/>
          <w:sz w:val="20"/>
          <w:szCs w:val="20"/>
        </w:rPr>
      </w:pPr>
      <w:r w:rsidRPr="00FB787D">
        <w:rPr>
          <w:rFonts w:ascii="Times New Roman" w:eastAsia="PMingLiU" w:hAnsi="Times New Roman" w:hint="eastAsia"/>
          <w:b/>
          <w:bCs/>
          <w:sz w:val="20"/>
          <w:szCs w:val="20"/>
        </w:rPr>
        <w:t>M</w:t>
      </w:r>
      <w:r w:rsidRPr="00FB787D">
        <w:rPr>
          <w:rFonts w:ascii="Times New Roman" w:eastAsia="PMingLiU" w:hAnsi="Times New Roman"/>
          <w:b/>
          <w:bCs/>
          <w:sz w:val="20"/>
          <w:szCs w:val="20"/>
        </w:rPr>
        <w:t>odel transfer to indicate which AI/ML model is being transferred to the UE</w:t>
      </w:r>
    </w:p>
    <w:p w14:paraId="57FD0F16" w14:textId="3E75E2C2" w:rsidR="00FB787D" w:rsidRDefault="00FB787D" w:rsidP="00830B94">
      <w:pPr>
        <w:pStyle w:val="ListParagraph"/>
        <w:numPr>
          <w:ilvl w:val="0"/>
          <w:numId w:val="27"/>
        </w:numPr>
        <w:ind w:left="1259"/>
        <w:jc w:val="both"/>
        <w:rPr>
          <w:rFonts w:ascii="Times New Roman" w:eastAsia="PMingLiU" w:hAnsi="Times New Roman"/>
          <w:b/>
          <w:bCs/>
          <w:sz w:val="20"/>
          <w:szCs w:val="20"/>
        </w:rPr>
      </w:pPr>
      <w:r w:rsidRPr="00FB787D">
        <w:rPr>
          <w:rFonts w:ascii="Times New Roman" w:eastAsia="PMingLiU" w:hAnsi="Times New Roman" w:hint="eastAsia"/>
          <w:b/>
          <w:bCs/>
          <w:sz w:val="20"/>
          <w:szCs w:val="20"/>
        </w:rPr>
        <w:t>M</w:t>
      </w:r>
      <w:r w:rsidRPr="00FB787D">
        <w:rPr>
          <w:rFonts w:ascii="Times New Roman" w:eastAsia="PMingLiU" w:hAnsi="Times New Roman"/>
          <w:b/>
          <w:bCs/>
          <w:sz w:val="20"/>
          <w:szCs w:val="20"/>
        </w:rPr>
        <w:t>odel paring of the AI/ML models between the UE and network for two-sided model</w:t>
      </w:r>
    </w:p>
    <w:p w14:paraId="4B890E08" w14:textId="08DC8F88" w:rsidR="004245FE" w:rsidRPr="004245FE" w:rsidRDefault="004245FE" w:rsidP="00830B94">
      <w:pPr>
        <w:spacing w:before="120" w:after="120"/>
        <w:jc w:val="both"/>
        <w:rPr>
          <w:rFonts w:ascii="Times New Roman" w:eastAsia="PMingLiU" w:hAnsi="Times New Roman" w:hint="eastAsia"/>
          <w:b/>
          <w:bCs/>
          <w:sz w:val="20"/>
          <w:szCs w:val="20"/>
        </w:rPr>
      </w:pPr>
      <w:r w:rsidRPr="00830B94">
        <w:rPr>
          <w:rFonts w:ascii="Times New Roman" w:eastAsia="PMingLiU" w:hAnsi="Times New Roman" w:hint="eastAsia"/>
          <w:b/>
          <w:bCs/>
          <w:sz w:val="20"/>
          <w:szCs w:val="20"/>
        </w:rPr>
        <w:t>P</w:t>
      </w:r>
      <w:r w:rsidRPr="00830B94">
        <w:rPr>
          <w:rFonts w:ascii="Times New Roman" w:eastAsia="PMingLiU" w:hAnsi="Times New Roman"/>
          <w:b/>
          <w:bCs/>
          <w:sz w:val="20"/>
          <w:szCs w:val="20"/>
        </w:rPr>
        <w:t xml:space="preserve">roposal </w:t>
      </w:r>
      <w:r w:rsidR="00B92C66">
        <w:rPr>
          <w:rFonts w:ascii="Times New Roman" w:eastAsia="PMingLiU" w:hAnsi="Times New Roman"/>
          <w:b/>
          <w:bCs/>
          <w:sz w:val="20"/>
          <w:szCs w:val="20"/>
        </w:rPr>
        <w:t>3</w:t>
      </w:r>
      <w:r w:rsidRPr="00830B94">
        <w:rPr>
          <w:rFonts w:ascii="Times New Roman" w:eastAsia="PMingLiU" w:hAnsi="Times New Roman"/>
          <w:b/>
          <w:bCs/>
          <w:sz w:val="20"/>
          <w:szCs w:val="20"/>
        </w:rPr>
        <w:t>: Model Identification/Registration should be done before model transfer/delivery.</w:t>
      </w:r>
      <w:r>
        <w:rPr>
          <w:rFonts w:ascii="Times New Roman" w:eastAsia="PMingLiU" w:hAnsi="Times New Roman"/>
          <w:b/>
          <w:bCs/>
          <w:sz w:val="20"/>
          <w:szCs w:val="20"/>
        </w:rPr>
        <w:t xml:space="preserve"> </w:t>
      </w:r>
    </w:p>
    <w:p w14:paraId="5B6C040F" w14:textId="5926EF14" w:rsidR="008744E7" w:rsidRDefault="00CC1959" w:rsidP="00830B94">
      <w:pPr>
        <w:spacing w:before="120" w:after="120"/>
        <w:jc w:val="both"/>
        <w:rPr>
          <w:rFonts w:cs="Calibri"/>
          <w:color w:val="1F4E79"/>
        </w:rPr>
      </w:pPr>
      <w:r>
        <w:rPr>
          <w:rFonts w:ascii="Times New Roman" w:hAnsi="Times New Roman"/>
          <w:b/>
          <w:bCs/>
          <w:sz w:val="20"/>
          <w:szCs w:val="20"/>
        </w:rPr>
        <w:t xml:space="preserve">Proposal </w:t>
      </w:r>
      <w:r w:rsidR="00B92C66">
        <w:rPr>
          <w:rFonts w:ascii="Times New Roman" w:hAnsi="Times New Roman"/>
          <w:b/>
          <w:bCs/>
          <w:sz w:val="20"/>
          <w:szCs w:val="20"/>
        </w:rPr>
        <w:t>4</w:t>
      </w:r>
      <w:r>
        <w:rPr>
          <w:rFonts w:ascii="Times New Roman" w:hAnsi="Times New Roman"/>
          <w:b/>
          <w:bCs/>
          <w:sz w:val="20"/>
          <w:szCs w:val="20"/>
        </w:rPr>
        <w:t xml:space="preserve">: A model index is assigned to each model for model activation/deactivation/switch/selection/fallback by the network through model configuration. </w:t>
      </w:r>
    </w:p>
    <w:bookmarkEnd w:id="3"/>
    <w:p w14:paraId="7A1262FC" w14:textId="4393E98B" w:rsidR="00A6700A" w:rsidRDefault="00A6700A" w:rsidP="00D71C4F">
      <w:pPr>
        <w:pStyle w:val="Heading2"/>
        <w:rPr>
          <w:rFonts w:eastAsia="PMingLiU"/>
          <w:lang w:eastAsia="zh-TW"/>
        </w:rPr>
      </w:pPr>
      <w:r>
        <w:rPr>
          <w:rFonts w:eastAsiaTheme="minorEastAsia"/>
          <w:lang w:eastAsia="zh-TW"/>
        </w:rPr>
        <w:t>Functional Framework</w:t>
      </w:r>
    </w:p>
    <w:p w14:paraId="1D3E1A30" w14:textId="1873118A" w:rsidR="00D71C4F" w:rsidRDefault="00D71C4F" w:rsidP="00D71C4F">
      <w:pPr>
        <w:spacing w:before="120" w:after="120"/>
        <w:jc w:val="both"/>
        <w:rPr>
          <w:rFonts w:ascii="Times New Roman" w:hAnsi="Times New Roman"/>
          <w:sz w:val="20"/>
          <w:szCs w:val="20"/>
          <w:lang w:eastAsia="zh-CN"/>
        </w:rPr>
      </w:pPr>
      <w:r w:rsidRPr="00D71C4F">
        <w:rPr>
          <w:rFonts w:ascii="Times New Roman" w:hAnsi="Times New Roman"/>
          <w:sz w:val="20"/>
          <w:szCs w:val="20"/>
          <w:lang w:eastAsia="zh-CN"/>
        </w:rPr>
        <w:t>RAN1 attempted to discuss the functional framework without any progress. RAN1 decided to discuss functional framework at later stage when there is sufficient progress on different aspects of LCM. RAN1 agreed to study the following aspect</w:t>
      </w:r>
      <w:r>
        <w:rPr>
          <w:rFonts w:ascii="Times New Roman" w:hAnsi="Times New Roman"/>
          <w:sz w:val="20"/>
          <w:szCs w:val="20"/>
          <w:lang w:eastAsia="zh-CN"/>
        </w:rPr>
        <w:t>s</w:t>
      </w:r>
      <w:r w:rsidRPr="00D71C4F">
        <w:rPr>
          <w:rFonts w:ascii="Times New Roman" w:hAnsi="Times New Roman"/>
          <w:sz w:val="20"/>
          <w:szCs w:val="20"/>
          <w:lang w:eastAsia="zh-CN"/>
        </w:rPr>
        <w:t xml:space="preserve"> in LCM: data collection, model training, model deployment, model inference, model selection, activation, deactivation, switching, and fallback, model monitoring, model update, model transfer and UE capability.</w:t>
      </w:r>
      <w:r w:rsidR="001D28E1">
        <w:rPr>
          <w:rFonts w:ascii="Times New Roman" w:hAnsi="Times New Roman"/>
          <w:sz w:val="20"/>
          <w:szCs w:val="20"/>
          <w:lang w:eastAsia="zh-CN"/>
        </w:rPr>
        <w:t xml:space="preserve"> Some of the LCM aspects can be considered as functions, while others are considered as </w:t>
      </w:r>
      <w:r w:rsidR="00021703">
        <w:rPr>
          <w:rFonts w:ascii="Times New Roman" w:hAnsi="Times New Roman"/>
          <w:sz w:val="20"/>
          <w:szCs w:val="20"/>
          <w:lang w:eastAsia="zh-CN"/>
        </w:rPr>
        <w:t xml:space="preserve">procedures to support the interactions between those functions. </w:t>
      </w:r>
      <w:r w:rsidR="001D28E1">
        <w:rPr>
          <w:rFonts w:ascii="Times New Roman" w:hAnsi="Times New Roman"/>
          <w:sz w:val="20"/>
          <w:szCs w:val="20"/>
          <w:lang w:eastAsia="zh-CN"/>
        </w:rPr>
        <w:t xml:space="preserve"> </w:t>
      </w:r>
    </w:p>
    <w:p w14:paraId="188FFB84" w14:textId="02FC7733" w:rsidR="00021703" w:rsidRDefault="001D28E1" w:rsidP="001D28E1">
      <w:pPr>
        <w:spacing w:before="120" w:after="120"/>
        <w:jc w:val="both"/>
        <w:rPr>
          <w:rFonts w:ascii="Times New Roman" w:hAnsi="Times New Roman"/>
          <w:sz w:val="20"/>
          <w:szCs w:val="20"/>
          <w:lang w:eastAsia="zh-CN"/>
        </w:rPr>
      </w:pPr>
      <w:r w:rsidRPr="00021703">
        <w:rPr>
          <w:rFonts w:ascii="Times New Roman" w:hAnsi="Times New Roman"/>
          <w:sz w:val="20"/>
          <w:szCs w:val="20"/>
          <w:lang w:eastAsia="zh-CN"/>
        </w:rPr>
        <w:t>The framework defined in [</w:t>
      </w:r>
      <w:r w:rsidR="00B92C66">
        <w:rPr>
          <w:rFonts w:ascii="Times New Roman" w:hAnsi="Times New Roman"/>
          <w:sz w:val="20"/>
          <w:szCs w:val="20"/>
          <w:lang w:eastAsia="zh-CN"/>
        </w:rPr>
        <w:t>1</w:t>
      </w:r>
      <w:r w:rsidRPr="00021703">
        <w:rPr>
          <w:rFonts w:ascii="Times New Roman" w:hAnsi="Times New Roman"/>
          <w:sz w:val="20"/>
          <w:szCs w:val="20"/>
          <w:lang w:eastAsia="zh-CN"/>
        </w:rPr>
        <w:t>]</w:t>
      </w:r>
      <w:r w:rsidR="00021703">
        <w:rPr>
          <w:rFonts w:ascii="Times New Roman" w:hAnsi="Times New Roman"/>
          <w:sz w:val="20"/>
          <w:szCs w:val="20"/>
          <w:lang w:eastAsia="zh-CN"/>
        </w:rPr>
        <w:t xml:space="preserve"> for RAN intelligence</w:t>
      </w:r>
      <w:r w:rsidR="00021703" w:rsidRPr="00021703">
        <w:rPr>
          <w:rFonts w:ascii="Times New Roman" w:hAnsi="Times New Roman"/>
          <w:sz w:val="20"/>
          <w:szCs w:val="20"/>
          <w:lang w:eastAsia="zh-CN"/>
        </w:rPr>
        <w:t xml:space="preserve"> </w:t>
      </w:r>
      <w:r w:rsidR="00021703">
        <w:rPr>
          <w:rFonts w:ascii="Times New Roman" w:hAnsi="Times New Roman"/>
          <w:sz w:val="20"/>
          <w:szCs w:val="20"/>
          <w:lang w:eastAsia="zh-CN"/>
        </w:rPr>
        <w:t xml:space="preserve">includes the functions of data collection, model training, model inference, and Actor. </w:t>
      </w:r>
      <w:r w:rsidR="00206F8C">
        <w:rPr>
          <w:rFonts w:ascii="Times New Roman" w:hAnsi="Times New Roman"/>
          <w:sz w:val="20"/>
          <w:szCs w:val="20"/>
          <w:lang w:eastAsia="zh-CN"/>
        </w:rPr>
        <w:t xml:space="preserve">It can be considered as a starting point for </w:t>
      </w:r>
      <w:r w:rsidRPr="00021703">
        <w:rPr>
          <w:rFonts w:ascii="Times New Roman" w:hAnsi="Times New Roman"/>
          <w:sz w:val="20"/>
          <w:szCs w:val="20"/>
          <w:lang w:eastAsia="zh-CN"/>
        </w:rPr>
        <w:t>Rel-18 AI/ML over air interface</w:t>
      </w:r>
      <w:r w:rsidR="00206F8C">
        <w:rPr>
          <w:rFonts w:ascii="Times New Roman" w:hAnsi="Times New Roman"/>
          <w:sz w:val="20"/>
          <w:szCs w:val="20"/>
          <w:lang w:eastAsia="zh-CN"/>
        </w:rPr>
        <w:t>. The function of data collection is the most fundamental one</w:t>
      </w:r>
      <w:r w:rsidR="0016580B">
        <w:rPr>
          <w:rFonts w:ascii="Times New Roman" w:hAnsi="Times New Roman"/>
          <w:sz w:val="20"/>
          <w:szCs w:val="20"/>
          <w:lang w:eastAsia="zh-CN"/>
        </w:rPr>
        <w:t xml:space="preserve">. </w:t>
      </w:r>
      <w:r w:rsidR="0016580B" w:rsidRPr="00742FA8">
        <w:rPr>
          <w:rFonts w:ascii="Times New Roman" w:hAnsi="Times New Roman" w:hint="eastAsia"/>
          <w:sz w:val="20"/>
          <w:szCs w:val="20"/>
          <w:lang w:eastAsia="zh-CN"/>
        </w:rPr>
        <w:t>I</w:t>
      </w:r>
      <w:r w:rsidR="0016580B" w:rsidRPr="00742FA8">
        <w:rPr>
          <w:rFonts w:ascii="Times New Roman" w:hAnsi="Times New Roman"/>
          <w:sz w:val="20"/>
          <w:szCs w:val="20"/>
          <w:lang w:eastAsia="zh-CN"/>
        </w:rPr>
        <w:t xml:space="preserve">n RAN1#110b-e Meeting, RAN1 drew the conclusion that data collection may be </w:t>
      </w:r>
      <w:r w:rsidR="0016580B" w:rsidRPr="00742FA8">
        <w:rPr>
          <w:rFonts w:ascii="Times New Roman" w:hAnsi="Times New Roman"/>
          <w:sz w:val="20"/>
          <w:szCs w:val="20"/>
          <w:lang w:eastAsia="zh-CN"/>
        </w:rPr>
        <w:lastRenderedPageBreak/>
        <w:t>performed for different purposes in LCM, e.g., model training, model inference, model monitoring, model selection, model update, etc. each may be done with different requirements and potential specification impact.</w:t>
      </w:r>
      <w:r w:rsidR="00206F8C">
        <w:rPr>
          <w:rFonts w:ascii="Times New Roman" w:hAnsi="Times New Roman"/>
          <w:sz w:val="20"/>
          <w:szCs w:val="20"/>
          <w:lang w:eastAsia="zh-CN"/>
        </w:rPr>
        <w:t xml:space="preserve"> </w:t>
      </w:r>
      <w:r w:rsidR="0016580B">
        <w:rPr>
          <w:rFonts w:ascii="Times New Roman" w:hAnsi="Times New Roman"/>
          <w:sz w:val="20"/>
          <w:szCs w:val="20"/>
          <w:lang w:eastAsia="zh-CN"/>
        </w:rPr>
        <w:t>In our understanding, data collection</w:t>
      </w:r>
      <w:r w:rsidR="00206F8C" w:rsidRPr="00206F8C">
        <w:rPr>
          <w:rFonts w:ascii="Times New Roman" w:hAnsi="Times New Roman"/>
          <w:sz w:val="20"/>
          <w:szCs w:val="20"/>
          <w:lang w:eastAsia="zh-CN"/>
        </w:rPr>
        <w:t xml:space="preserve"> </w:t>
      </w:r>
      <w:r w:rsidR="0016580B">
        <w:rPr>
          <w:rFonts w:ascii="Times New Roman" w:hAnsi="Times New Roman"/>
          <w:sz w:val="20"/>
          <w:szCs w:val="20"/>
          <w:lang w:eastAsia="zh-CN"/>
        </w:rPr>
        <w:t>should provide</w:t>
      </w:r>
      <w:r w:rsidR="00206F8C" w:rsidRPr="00206F8C">
        <w:rPr>
          <w:rFonts w:ascii="Times New Roman" w:hAnsi="Times New Roman"/>
          <w:sz w:val="20"/>
          <w:szCs w:val="20"/>
          <w:lang w:eastAsia="zh-CN"/>
        </w:rPr>
        <w:t xml:space="preserve"> input data to </w:t>
      </w:r>
      <w:r w:rsidR="00206F8C">
        <w:rPr>
          <w:rFonts w:ascii="Times New Roman" w:hAnsi="Times New Roman"/>
          <w:sz w:val="20"/>
          <w:szCs w:val="20"/>
          <w:lang w:eastAsia="zh-CN"/>
        </w:rPr>
        <w:t>m</w:t>
      </w:r>
      <w:r w:rsidR="00206F8C" w:rsidRPr="00206F8C">
        <w:rPr>
          <w:rFonts w:ascii="Times New Roman" w:hAnsi="Times New Roman"/>
          <w:sz w:val="20"/>
          <w:szCs w:val="20"/>
          <w:lang w:eastAsia="zh-CN"/>
        </w:rPr>
        <w:t xml:space="preserve">odel training, </w:t>
      </w:r>
      <w:r w:rsidR="00206F8C">
        <w:rPr>
          <w:rFonts w:ascii="Times New Roman" w:hAnsi="Times New Roman"/>
          <w:sz w:val="20"/>
          <w:szCs w:val="20"/>
          <w:lang w:eastAsia="zh-CN"/>
        </w:rPr>
        <w:t>m</w:t>
      </w:r>
      <w:r w:rsidR="00206F8C" w:rsidRPr="00206F8C">
        <w:rPr>
          <w:rFonts w:ascii="Times New Roman" w:hAnsi="Times New Roman"/>
          <w:sz w:val="20"/>
          <w:szCs w:val="20"/>
          <w:lang w:eastAsia="zh-CN"/>
        </w:rPr>
        <w:t>odel inference and model monitoring functions</w:t>
      </w:r>
      <w:r w:rsidR="00206F8C">
        <w:rPr>
          <w:rFonts w:ascii="Times New Roman" w:hAnsi="Times New Roman"/>
          <w:sz w:val="20"/>
          <w:szCs w:val="20"/>
          <w:lang w:eastAsia="zh-CN"/>
        </w:rPr>
        <w:t xml:space="preserve">. </w:t>
      </w:r>
    </w:p>
    <w:p w14:paraId="4502C8E4" w14:textId="6151D7B6" w:rsidR="0016580B" w:rsidRDefault="0016580B" w:rsidP="001D28E1">
      <w:pPr>
        <w:spacing w:before="120" w:after="120"/>
        <w:jc w:val="both"/>
        <w:rPr>
          <w:rFonts w:ascii="Times New Roman" w:hAnsi="Times New Roman"/>
          <w:b/>
          <w:bCs/>
          <w:sz w:val="20"/>
          <w:szCs w:val="20"/>
          <w:lang w:eastAsia="zh-CN"/>
        </w:rPr>
      </w:pPr>
      <w:r w:rsidRPr="0016580B">
        <w:rPr>
          <w:rFonts w:ascii="Times New Roman" w:hAnsi="Times New Roman" w:hint="eastAsia"/>
          <w:b/>
          <w:bCs/>
          <w:sz w:val="20"/>
          <w:szCs w:val="20"/>
          <w:lang w:eastAsia="zh-CN"/>
        </w:rPr>
        <w:t>O</w:t>
      </w:r>
      <w:r w:rsidRPr="0016580B">
        <w:rPr>
          <w:rFonts w:ascii="Times New Roman" w:hAnsi="Times New Roman"/>
          <w:b/>
          <w:bCs/>
          <w:sz w:val="20"/>
          <w:szCs w:val="20"/>
          <w:lang w:eastAsia="zh-CN"/>
        </w:rPr>
        <w:t xml:space="preserve">bservation </w:t>
      </w:r>
      <w:r w:rsidR="00B92C66">
        <w:rPr>
          <w:rFonts w:ascii="Times New Roman" w:hAnsi="Times New Roman"/>
          <w:b/>
          <w:bCs/>
          <w:sz w:val="20"/>
          <w:szCs w:val="20"/>
          <w:lang w:eastAsia="zh-CN"/>
        </w:rPr>
        <w:t>8</w:t>
      </w:r>
      <w:r w:rsidRPr="0016580B">
        <w:rPr>
          <w:rFonts w:ascii="Times New Roman" w:hAnsi="Times New Roman"/>
          <w:b/>
          <w:bCs/>
          <w:sz w:val="20"/>
          <w:szCs w:val="20"/>
          <w:lang w:eastAsia="zh-CN"/>
        </w:rPr>
        <w:t xml:space="preserve">: The function of data collection provides input data to model training, model inference and model monitoring functions. </w:t>
      </w:r>
    </w:p>
    <w:p w14:paraId="72581684" w14:textId="0C007096" w:rsidR="0016580B" w:rsidRPr="00086F17" w:rsidRDefault="008A2AE6" w:rsidP="001D28E1">
      <w:pPr>
        <w:spacing w:before="120" w:after="120"/>
        <w:jc w:val="both"/>
        <w:rPr>
          <w:rFonts w:ascii="Times New Roman" w:hAnsi="Times New Roman"/>
          <w:sz w:val="20"/>
          <w:szCs w:val="20"/>
          <w:lang w:eastAsia="zh-CN"/>
        </w:rPr>
      </w:pPr>
      <w:r w:rsidRPr="00086F17">
        <w:rPr>
          <w:rFonts w:ascii="Times New Roman" w:hAnsi="Times New Roman"/>
          <w:sz w:val="20"/>
          <w:szCs w:val="20"/>
          <w:lang w:eastAsia="zh-CN"/>
        </w:rPr>
        <w:t xml:space="preserve">The function of model training performs AI/ML model training, </w:t>
      </w:r>
      <w:proofErr w:type="gramStart"/>
      <w:r w:rsidRPr="00086F17">
        <w:rPr>
          <w:rFonts w:ascii="Times New Roman" w:hAnsi="Times New Roman"/>
          <w:sz w:val="20"/>
          <w:szCs w:val="20"/>
          <w:lang w:eastAsia="zh-CN"/>
        </w:rPr>
        <w:t>validation</w:t>
      </w:r>
      <w:proofErr w:type="gramEnd"/>
      <w:r w:rsidRPr="00086F17">
        <w:rPr>
          <w:rFonts w:ascii="Times New Roman" w:hAnsi="Times New Roman"/>
          <w:sz w:val="20"/>
          <w:szCs w:val="20"/>
          <w:lang w:eastAsia="zh-CN"/>
        </w:rPr>
        <w:t xml:space="preserve"> and testing. If model training and model inference is performed at the same entity, model transfer/delivery is required. RAN1 is discussing different model transfer/delivery cases considering the possibilities that model storage and model training may or may not be co-located. B</w:t>
      </w:r>
      <w:r w:rsidR="00086F17" w:rsidRPr="00086F17">
        <w:rPr>
          <w:rFonts w:ascii="Times New Roman" w:hAnsi="Times New Roman"/>
          <w:sz w:val="20"/>
          <w:szCs w:val="20"/>
          <w:lang w:eastAsia="zh-CN"/>
        </w:rPr>
        <w:t xml:space="preserve">ut we don’t think model storage needs to be considered as a function and it can be considered as one step of model training. It is expected that model delivery from the model training entity to the model storage entity will not have specification impact. </w:t>
      </w:r>
    </w:p>
    <w:p w14:paraId="07EBDC8C" w14:textId="2AFF9ED1" w:rsidR="00086F17" w:rsidRDefault="00086F17" w:rsidP="001D28E1">
      <w:pPr>
        <w:spacing w:before="120" w:after="120"/>
        <w:jc w:val="both"/>
        <w:rPr>
          <w:rFonts w:ascii="Times New Roman" w:hAnsi="Times New Roman"/>
          <w:b/>
          <w:bCs/>
          <w:sz w:val="20"/>
          <w:szCs w:val="20"/>
          <w:lang w:eastAsia="zh-CN"/>
        </w:rPr>
      </w:pPr>
      <w:r>
        <w:rPr>
          <w:rFonts w:ascii="Times New Roman" w:hAnsi="Times New Roman" w:hint="eastAsia"/>
          <w:b/>
          <w:bCs/>
          <w:sz w:val="20"/>
          <w:szCs w:val="20"/>
          <w:lang w:eastAsia="zh-CN"/>
        </w:rPr>
        <w:t>O</w:t>
      </w:r>
      <w:r>
        <w:rPr>
          <w:rFonts w:ascii="Times New Roman" w:hAnsi="Times New Roman"/>
          <w:b/>
          <w:bCs/>
          <w:sz w:val="20"/>
          <w:szCs w:val="20"/>
          <w:lang w:eastAsia="zh-CN"/>
        </w:rPr>
        <w:t xml:space="preserve">bservation </w:t>
      </w:r>
      <w:r w:rsidR="00B92C66">
        <w:rPr>
          <w:rFonts w:ascii="Times New Roman" w:hAnsi="Times New Roman"/>
          <w:b/>
          <w:bCs/>
          <w:sz w:val="20"/>
          <w:szCs w:val="20"/>
          <w:lang w:eastAsia="zh-CN"/>
        </w:rPr>
        <w:t>9</w:t>
      </w:r>
      <w:r>
        <w:rPr>
          <w:rFonts w:ascii="Times New Roman" w:hAnsi="Times New Roman"/>
          <w:b/>
          <w:bCs/>
          <w:sz w:val="20"/>
          <w:szCs w:val="20"/>
          <w:lang w:eastAsia="zh-CN"/>
        </w:rPr>
        <w:t xml:space="preserve">: The function of model training performs AI/ML model training, </w:t>
      </w:r>
      <w:proofErr w:type="gramStart"/>
      <w:r>
        <w:rPr>
          <w:rFonts w:ascii="Times New Roman" w:hAnsi="Times New Roman"/>
          <w:b/>
          <w:bCs/>
          <w:sz w:val="20"/>
          <w:szCs w:val="20"/>
          <w:lang w:eastAsia="zh-CN"/>
        </w:rPr>
        <w:t>validation</w:t>
      </w:r>
      <w:proofErr w:type="gramEnd"/>
      <w:r>
        <w:rPr>
          <w:rFonts w:ascii="Times New Roman" w:hAnsi="Times New Roman"/>
          <w:b/>
          <w:bCs/>
          <w:sz w:val="20"/>
          <w:szCs w:val="20"/>
          <w:lang w:eastAsia="zh-CN"/>
        </w:rPr>
        <w:t xml:space="preserve"> and testing. Model storage is considered as one step of model training. </w:t>
      </w:r>
    </w:p>
    <w:p w14:paraId="2E2D611E" w14:textId="169977A7" w:rsidR="001D28E1" w:rsidRPr="00021703" w:rsidRDefault="001D28E1" w:rsidP="001D28E1">
      <w:pPr>
        <w:spacing w:before="120" w:after="120"/>
        <w:jc w:val="both"/>
        <w:rPr>
          <w:rFonts w:ascii="Times New Roman" w:hAnsi="Times New Roman"/>
          <w:sz w:val="20"/>
          <w:szCs w:val="20"/>
          <w:lang w:eastAsia="zh-CN"/>
        </w:rPr>
      </w:pPr>
      <w:r w:rsidRPr="00021703">
        <w:rPr>
          <w:rFonts w:ascii="Times New Roman" w:hAnsi="Times New Roman"/>
          <w:sz w:val="20"/>
          <w:szCs w:val="20"/>
          <w:lang w:eastAsia="zh-CN"/>
        </w:rPr>
        <w:t>Besides the functions of data collection, model training and model inference, one additional function needs to be considered is model monitoring, which is used to monitoring the performance of the AI/ML model and triggers the corresponding control of the AI/ML model including model activation/deactivation, fallback to non-AI operation, or even triggers model retraining and update.</w:t>
      </w:r>
      <w:r w:rsidR="00021703">
        <w:rPr>
          <w:rFonts w:ascii="Times New Roman" w:hAnsi="Times New Roman"/>
          <w:sz w:val="20"/>
          <w:szCs w:val="20"/>
          <w:lang w:eastAsia="zh-CN"/>
        </w:rPr>
        <w:t xml:space="preserve"> </w:t>
      </w:r>
      <w:r w:rsidRPr="00021703">
        <w:rPr>
          <w:rFonts w:ascii="Times New Roman" w:hAnsi="Times New Roman"/>
          <w:sz w:val="20"/>
          <w:szCs w:val="20"/>
          <w:lang w:eastAsia="zh-CN"/>
        </w:rPr>
        <w:t xml:space="preserve">In the functional framework for RAN intelligence, model monitoring is also mentioned, but is not identified as one essential functional block. The main reason is that model monitoring in RAN intelligence is purely </w:t>
      </w:r>
      <w:r w:rsidR="00021703" w:rsidRPr="00021703">
        <w:rPr>
          <w:rFonts w:ascii="Times New Roman" w:hAnsi="Times New Roman"/>
          <w:sz w:val="20"/>
          <w:szCs w:val="20"/>
          <w:lang w:eastAsia="zh-CN"/>
        </w:rPr>
        <w:t xml:space="preserve">network </w:t>
      </w:r>
      <w:r w:rsidRPr="00021703">
        <w:rPr>
          <w:rFonts w:ascii="Times New Roman" w:hAnsi="Times New Roman"/>
          <w:sz w:val="20"/>
          <w:szCs w:val="20"/>
          <w:lang w:eastAsia="zh-CN"/>
        </w:rPr>
        <w:t xml:space="preserve">implementation specific. </w:t>
      </w:r>
    </w:p>
    <w:p w14:paraId="1DF38448" w14:textId="159070BF" w:rsidR="001D28E1" w:rsidRPr="00021703" w:rsidRDefault="001D28E1" w:rsidP="001D28E1">
      <w:pPr>
        <w:spacing w:before="120" w:after="120"/>
        <w:jc w:val="both"/>
        <w:rPr>
          <w:rFonts w:ascii="Times New Roman" w:hAnsi="Times New Roman"/>
          <w:sz w:val="20"/>
          <w:szCs w:val="20"/>
          <w:lang w:eastAsia="zh-CN"/>
        </w:rPr>
      </w:pPr>
      <w:r w:rsidRPr="00021703">
        <w:rPr>
          <w:rFonts w:ascii="Times New Roman" w:hAnsi="Times New Roman"/>
          <w:sz w:val="20"/>
          <w:szCs w:val="20"/>
          <w:lang w:eastAsia="zh-CN"/>
        </w:rPr>
        <w:t xml:space="preserve">However, in Rel-18 AI/ML over air interface, the model monitoring may require signalings and procedures to </w:t>
      </w:r>
      <w:r w:rsidR="00021703" w:rsidRPr="00021703">
        <w:rPr>
          <w:rFonts w:ascii="Times New Roman" w:hAnsi="Times New Roman"/>
          <w:sz w:val="20"/>
          <w:szCs w:val="20"/>
          <w:lang w:eastAsia="zh-CN"/>
        </w:rPr>
        <w:t xml:space="preserve">collect data and </w:t>
      </w:r>
      <w:r w:rsidRPr="00021703">
        <w:rPr>
          <w:rFonts w:ascii="Times New Roman" w:hAnsi="Times New Roman"/>
          <w:sz w:val="20"/>
          <w:szCs w:val="20"/>
          <w:lang w:eastAsia="zh-CN"/>
        </w:rPr>
        <w:t xml:space="preserve">provide the performance feedback </w:t>
      </w:r>
      <w:r w:rsidR="00021703" w:rsidRPr="00021703">
        <w:rPr>
          <w:rFonts w:ascii="Times New Roman" w:hAnsi="Times New Roman"/>
          <w:sz w:val="20"/>
          <w:szCs w:val="20"/>
          <w:lang w:eastAsia="zh-CN"/>
        </w:rPr>
        <w:t>to the peer entity</w:t>
      </w:r>
      <w:r w:rsidRPr="00021703">
        <w:rPr>
          <w:rFonts w:ascii="Times New Roman" w:hAnsi="Times New Roman"/>
          <w:sz w:val="20"/>
          <w:szCs w:val="20"/>
          <w:lang w:eastAsia="zh-CN"/>
        </w:rPr>
        <w:t>.</w:t>
      </w:r>
      <w:r w:rsidR="00021703" w:rsidRPr="00021703">
        <w:rPr>
          <w:rFonts w:ascii="Times New Roman" w:hAnsi="Times New Roman"/>
          <w:sz w:val="20"/>
          <w:szCs w:val="20"/>
          <w:lang w:eastAsia="zh-CN"/>
        </w:rPr>
        <w:t xml:space="preserve"> The outcome of the model monitoring </w:t>
      </w:r>
      <w:r w:rsidR="00B301FE">
        <w:rPr>
          <w:rFonts w:ascii="Times New Roman" w:hAnsi="Times New Roman"/>
          <w:sz w:val="20"/>
          <w:szCs w:val="20"/>
          <w:lang w:eastAsia="zh-CN"/>
        </w:rPr>
        <w:t>is used for</w:t>
      </w:r>
      <w:r w:rsidR="00021703" w:rsidRPr="00021703">
        <w:rPr>
          <w:rFonts w:ascii="Times New Roman" w:hAnsi="Times New Roman"/>
          <w:sz w:val="20"/>
          <w:szCs w:val="20"/>
          <w:lang w:eastAsia="zh-CN"/>
        </w:rPr>
        <w:t xml:space="preserve"> model control. </w:t>
      </w:r>
      <w:r w:rsidRPr="00021703">
        <w:rPr>
          <w:rFonts w:ascii="Times New Roman" w:hAnsi="Times New Roman"/>
          <w:sz w:val="20"/>
          <w:szCs w:val="20"/>
          <w:lang w:eastAsia="zh-CN"/>
        </w:rPr>
        <w:t xml:space="preserve"> The performance feedbacks can be intermediate KPIs that are used to evaluate the AI/ML model performance, and they can also be the system-level KPIs that are used to evaluate the overall system performance. Considering the potential specification impacts of modal monitoring, it should be identified as one functional block in the framework. </w:t>
      </w:r>
    </w:p>
    <w:p w14:paraId="45000E32" w14:textId="629F17E8" w:rsidR="001D28E1" w:rsidRDefault="00B301FE" w:rsidP="00D71C4F">
      <w:pPr>
        <w:spacing w:before="120" w:after="120"/>
        <w:jc w:val="both"/>
        <w:rPr>
          <w:rFonts w:ascii="Times New Roman" w:hAnsi="Times New Roman"/>
          <w:b/>
          <w:bCs/>
          <w:sz w:val="20"/>
          <w:szCs w:val="20"/>
          <w:lang w:eastAsia="zh-CN"/>
        </w:rPr>
      </w:pPr>
      <w:r w:rsidRPr="00B301FE">
        <w:rPr>
          <w:rFonts w:ascii="Times New Roman" w:hAnsi="Times New Roman" w:hint="eastAsia"/>
          <w:b/>
          <w:bCs/>
          <w:sz w:val="20"/>
          <w:szCs w:val="20"/>
          <w:lang w:eastAsia="zh-CN"/>
        </w:rPr>
        <w:t>O</w:t>
      </w:r>
      <w:r w:rsidRPr="00B301FE">
        <w:rPr>
          <w:rFonts w:ascii="Times New Roman" w:hAnsi="Times New Roman"/>
          <w:b/>
          <w:bCs/>
          <w:sz w:val="20"/>
          <w:szCs w:val="20"/>
          <w:lang w:eastAsia="zh-CN"/>
        </w:rPr>
        <w:t xml:space="preserve">bservation </w:t>
      </w:r>
      <w:r w:rsidR="00B92C66">
        <w:rPr>
          <w:rFonts w:ascii="Times New Roman" w:hAnsi="Times New Roman"/>
          <w:b/>
          <w:bCs/>
          <w:sz w:val="20"/>
          <w:szCs w:val="20"/>
          <w:lang w:eastAsia="zh-CN"/>
        </w:rPr>
        <w:t>10</w:t>
      </w:r>
      <w:r w:rsidRPr="00B301FE">
        <w:rPr>
          <w:rFonts w:ascii="Times New Roman" w:hAnsi="Times New Roman"/>
          <w:b/>
          <w:bCs/>
          <w:sz w:val="20"/>
          <w:szCs w:val="20"/>
          <w:lang w:eastAsia="zh-CN"/>
        </w:rPr>
        <w:t xml:space="preserve">: Model monitoring requires procedures and signalings to collect data, provide performance feedback to the peer entity and serves the purposes of model control. </w:t>
      </w:r>
    </w:p>
    <w:p w14:paraId="2820A75C" w14:textId="4616DC05" w:rsidR="00B301FE" w:rsidRDefault="00B301FE" w:rsidP="005B58B2">
      <w:pPr>
        <w:spacing w:before="120" w:after="120"/>
        <w:jc w:val="center"/>
        <w:rPr>
          <w:rFonts w:ascii="Times New Roman" w:hAnsi="Times New Roman"/>
          <w:b/>
          <w:bCs/>
          <w:sz w:val="20"/>
          <w:szCs w:val="20"/>
          <w:lang w:eastAsia="zh-CN"/>
        </w:rPr>
      </w:pPr>
      <w:r w:rsidRPr="00B301FE">
        <w:rPr>
          <w:rFonts w:ascii="Times New Roman" w:hAnsi="Times New Roman"/>
          <w:b/>
          <w:bCs/>
          <w:noProof/>
          <w:sz w:val="20"/>
          <w:szCs w:val="20"/>
          <w:lang w:eastAsia="zh-CN"/>
        </w:rPr>
        <mc:AlternateContent>
          <mc:Choice Requires="wpg">
            <w:drawing>
              <wp:inline distT="0" distB="0" distL="0" distR="0" wp14:anchorId="51044C3B" wp14:editId="77617D98">
                <wp:extent cx="3228535" cy="2489981"/>
                <wp:effectExtent l="0" t="0" r="10160" b="24765"/>
                <wp:docPr id="12" name="Group 11">
                  <a:extLst xmlns:a="http://schemas.openxmlformats.org/drawingml/2006/main">
                    <a:ext uri="{FF2B5EF4-FFF2-40B4-BE49-F238E27FC236}">
                      <a16:creationId xmlns:a16="http://schemas.microsoft.com/office/drawing/2014/main" id="{1873AFAF-78AA-4625-9264-C65EB5E8FEDB}"/>
                    </a:ext>
                  </a:extLst>
                </wp:docPr>
                <wp:cNvGraphicFramePr/>
                <a:graphic xmlns:a="http://schemas.openxmlformats.org/drawingml/2006/main">
                  <a:graphicData uri="http://schemas.microsoft.com/office/word/2010/wordprocessingGroup">
                    <wpg:wgp>
                      <wpg:cNvGrpSpPr/>
                      <wpg:grpSpPr>
                        <a:xfrm>
                          <a:off x="0" y="0"/>
                          <a:ext cx="3228535" cy="2489981"/>
                          <a:chOff x="0" y="0"/>
                          <a:chExt cx="3742402" cy="2975239"/>
                        </a:xfrm>
                      </wpg:grpSpPr>
                      <wpg:grpSp>
                        <wpg:cNvPr id="2" name="Group 2">
                          <a:extLst>
                            <a:ext uri="{FF2B5EF4-FFF2-40B4-BE49-F238E27FC236}">
                              <a16:creationId xmlns:a16="http://schemas.microsoft.com/office/drawing/2014/main" id="{E5FAA87B-02F2-49AE-8003-31E57ED09A3E}"/>
                            </a:ext>
                          </a:extLst>
                        </wpg:cNvPr>
                        <wpg:cNvGrpSpPr/>
                        <wpg:grpSpPr>
                          <a:xfrm>
                            <a:off x="0" y="0"/>
                            <a:ext cx="3742402" cy="2975239"/>
                            <a:chOff x="0" y="0"/>
                            <a:chExt cx="5887519" cy="4841349"/>
                          </a:xfrm>
                        </wpg:grpSpPr>
                        <wpg:grpSp>
                          <wpg:cNvPr id="6" name="Group 6">
                            <a:extLst>
                              <a:ext uri="{FF2B5EF4-FFF2-40B4-BE49-F238E27FC236}">
                                <a16:creationId xmlns:a16="http://schemas.microsoft.com/office/drawing/2014/main" id="{6B970222-A2EA-4263-B25C-087534F2426E}"/>
                              </a:ext>
                            </a:extLst>
                          </wpg:cNvPr>
                          <wpg:cNvGrpSpPr/>
                          <wpg:grpSpPr>
                            <a:xfrm>
                              <a:off x="0" y="0"/>
                              <a:ext cx="5887519" cy="4841349"/>
                              <a:chOff x="0" y="0"/>
                              <a:chExt cx="5558492" cy="4525211"/>
                            </a:xfrm>
                          </wpg:grpSpPr>
                          <wps:wsp>
                            <wps:cNvPr id="8" name="Rectangle 8">
                              <a:extLst>
                                <a:ext uri="{FF2B5EF4-FFF2-40B4-BE49-F238E27FC236}">
                                  <a16:creationId xmlns:a16="http://schemas.microsoft.com/office/drawing/2014/main" id="{A2124AAE-958D-4206-A530-1E3B736C55DE}"/>
                                </a:ext>
                              </a:extLst>
                            </wps:cNvPr>
                            <wps:cNvSpPr/>
                            <wps:spPr>
                              <a:xfrm>
                                <a:off x="2978447" y="2063641"/>
                                <a:ext cx="1768571" cy="641515"/>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FD1F64" w14:textId="77777777" w:rsidR="00B301FE" w:rsidRDefault="00B301FE" w:rsidP="00B301FE">
                                  <w:pPr>
                                    <w:jc w:val="center"/>
                                    <w:rPr>
                                      <w:rFonts w:ascii="Arial" w:hAnsi="Arial" w:cs="Arial"/>
                                      <w:color w:val="000000" w:themeColor="text1"/>
                                      <w:kern w:val="24"/>
                                      <w:sz w:val="16"/>
                                      <w:szCs w:val="16"/>
                                    </w:rPr>
                                  </w:pPr>
                                  <w:r>
                                    <w:rPr>
                                      <w:rFonts w:ascii="Arial" w:hAnsi="Arial" w:cs="Arial"/>
                                      <w:color w:val="000000" w:themeColor="text1"/>
                                      <w:kern w:val="24"/>
                                      <w:sz w:val="16"/>
                                      <w:szCs w:val="16"/>
                                    </w:rPr>
                                    <w:t>Model Inference</w:t>
                                  </w:r>
                                </w:p>
                              </w:txbxContent>
                            </wps:txbx>
                            <wps:bodyPr rtlCol="0" anchor="ctr"/>
                          </wps:wsp>
                          <wpg:grpSp>
                            <wpg:cNvPr id="9" name="Group 9">
                              <a:extLst>
                                <a:ext uri="{FF2B5EF4-FFF2-40B4-BE49-F238E27FC236}">
                                  <a16:creationId xmlns:a16="http://schemas.microsoft.com/office/drawing/2014/main" id="{9F993E67-C34F-43D9-A913-327C213A0744}"/>
                                </a:ext>
                              </a:extLst>
                            </wpg:cNvPr>
                            <wpg:cNvGrpSpPr/>
                            <wpg:grpSpPr>
                              <a:xfrm>
                                <a:off x="0" y="0"/>
                                <a:ext cx="5558492" cy="4525211"/>
                                <a:chOff x="0" y="0"/>
                                <a:chExt cx="5558492" cy="4525211"/>
                              </a:xfrm>
                            </wpg:grpSpPr>
                            <wpg:grpSp>
                              <wpg:cNvPr id="10" name="Group 10">
                                <a:extLst>
                                  <a:ext uri="{FF2B5EF4-FFF2-40B4-BE49-F238E27FC236}">
                                    <a16:creationId xmlns:a16="http://schemas.microsoft.com/office/drawing/2014/main" id="{8CF2B810-2D85-4BDA-8E20-1995F5791358}"/>
                                  </a:ext>
                                </a:extLst>
                              </wpg:cNvPr>
                              <wpg:cNvGrpSpPr/>
                              <wpg:grpSpPr>
                                <a:xfrm>
                                  <a:off x="871723" y="0"/>
                                  <a:ext cx="4686769" cy="4525211"/>
                                  <a:chOff x="871723" y="0"/>
                                  <a:chExt cx="4308955" cy="5082129"/>
                                </a:xfrm>
                              </wpg:grpSpPr>
                              <wps:wsp>
                                <wps:cNvPr id="13" name="Rectangle 13">
                                  <a:extLst>
                                    <a:ext uri="{FF2B5EF4-FFF2-40B4-BE49-F238E27FC236}">
                                      <a16:creationId xmlns:a16="http://schemas.microsoft.com/office/drawing/2014/main" id="{D39BDA60-93A2-430B-9EA9-27783004DF95}"/>
                                    </a:ext>
                                  </a:extLst>
                                </wps:cNvPr>
                                <wps:cNvSpPr/>
                                <wps:spPr>
                                  <a:xfrm>
                                    <a:off x="2808618" y="0"/>
                                    <a:ext cx="2372060" cy="720464"/>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AA2443" w14:textId="77777777" w:rsidR="00B301FE" w:rsidRDefault="00B301FE" w:rsidP="00B301FE">
                                      <w:pPr>
                                        <w:jc w:val="center"/>
                                        <w:rPr>
                                          <w:rFonts w:ascii="Arial" w:hAnsi="Arial" w:cs="Arial"/>
                                          <w:color w:val="000000" w:themeColor="text1"/>
                                          <w:kern w:val="24"/>
                                          <w:sz w:val="16"/>
                                          <w:szCs w:val="16"/>
                                        </w:rPr>
                                      </w:pPr>
                                      <w:r>
                                        <w:rPr>
                                          <w:rFonts w:ascii="Arial" w:hAnsi="Arial" w:cs="Arial"/>
                                          <w:color w:val="000000" w:themeColor="text1"/>
                                          <w:kern w:val="24"/>
                                          <w:sz w:val="16"/>
                                          <w:szCs w:val="16"/>
                                        </w:rPr>
                                        <w:t>Model Training</w:t>
                                      </w:r>
                                    </w:p>
                                  </w:txbxContent>
                                </wps:txbx>
                                <wps:bodyPr rtlCol="0" anchor="ctr"/>
                              </wps:wsp>
                              <wps:wsp>
                                <wps:cNvPr id="14" name="Rectangle 14">
                                  <a:extLst>
                                    <a:ext uri="{FF2B5EF4-FFF2-40B4-BE49-F238E27FC236}">
                                      <a16:creationId xmlns:a16="http://schemas.microsoft.com/office/drawing/2014/main" id="{45035270-CDA0-45E5-908D-0EDEFA2E510B}"/>
                                    </a:ext>
                                  </a:extLst>
                                </wps:cNvPr>
                                <wps:cNvSpPr/>
                                <wps:spPr>
                                  <a:xfrm>
                                    <a:off x="2800567" y="4429439"/>
                                    <a:ext cx="2240543" cy="652690"/>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3DC526" w14:textId="77777777" w:rsidR="00B301FE" w:rsidRDefault="00B301FE" w:rsidP="00B301FE">
                                      <w:pPr>
                                        <w:jc w:val="center"/>
                                        <w:rPr>
                                          <w:rFonts w:ascii="Arial" w:hAnsi="Arial" w:cs="Arial"/>
                                          <w:color w:val="000000" w:themeColor="text1"/>
                                          <w:kern w:val="24"/>
                                          <w:sz w:val="16"/>
                                          <w:szCs w:val="16"/>
                                        </w:rPr>
                                      </w:pPr>
                                      <w:r>
                                        <w:rPr>
                                          <w:rFonts w:ascii="Arial" w:hAnsi="Arial" w:cs="Arial"/>
                                          <w:color w:val="000000" w:themeColor="text1"/>
                                          <w:kern w:val="24"/>
                                          <w:sz w:val="16"/>
                                          <w:szCs w:val="16"/>
                                        </w:rPr>
                                        <w:t>Model Monitoring</w:t>
                                      </w:r>
                                    </w:p>
                                  </w:txbxContent>
                                </wps:txbx>
                                <wps:bodyPr rtlCol="0" anchor="ctr"/>
                              </wps:wsp>
                              <wps:wsp>
                                <wps:cNvPr id="15" name="Straight Arrow Connector 15">
                                  <a:extLst>
                                    <a:ext uri="{FF2B5EF4-FFF2-40B4-BE49-F238E27FC236}">
                                      <a16:creationId xmlns:a16="http://schemas.microsoft.com/office/drawing/2014/main" id="{2E79F08A-5CAC-4138-A7B0-B1AD0306BF47}"/>
                                    </a:ext>
                                  </a:extLst>
                                </wps:cNvPr>
                                <wps:cNvCnPr>
                                  <a:cxnSpLocks/>
                                </wps:cNvCnPr>
                                <wps:spPr>
                                  <a:xfrm flipH="1">
                                    <a:off x="3123613" y="720464"/>
                                    <a:ext cx="6403" cy="1610917"/>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TextBox 101">
                                  <a:extLst>
                                    <a:ext uri="{FF2B5EF4-FFF2-40B4-BE49-F238E27FC236}">
                                      <a16:creationId xmlns:a16="http://schemas.microsoft.com/office/drawing/2014/main" id="{68DD2D35-FDF6-4F6C-8177-329491428CE4}"/>
                                    </a:ext>
                                  </a:extLst>
                                </wps:cNvPr>
                                <wps:cNvSpPr txBox="1"/>
                                <wps:spPr>
                                  <a:xfrm rot="16200000">
                                    <a:off x="2414944" y="1089886"/>
                                    <a:ext cx="1497263" cy="641719"/>
                                  </a:xfrm>
                                  <a:prstGeom prst="rect">
                                    <a:avLst/>
                                  </a:prstGeom>
                                </wps:spPr>
                                <wps:txbx>
                                  <w:txbxContent>
                                    <w:p w14:paraId="17C14675" w14:textId="77777777" w:rsidR="00B301FE" w:rsidRDefault="00B301FE" w:rsidP="00B301FE">
                                      <w:pPr>
                                        <w:rPr>
                                          <w:rFonts w:ascii="Arial" w:hAnsi="Arial" w:cs="Arial"/>
                                          <w:color w:val="000000" w:themeColor="text1"/>
                                          <w:kern w:val="24"/>
                                          <w:sz w:val="16"/>
                                          <w:szCs w:val="16"/>
                                        </w:rPr>
                                      </w:pPr>
                                      <w:r>
                                        <w:rPr>
                                          <w:rFonts w:ascii="Arial" w:hAnsi="Arial" w:cs="Arial"/>
                                          <w:color w:val="000000" w:themeColor="text1"/>
                                          <w:kern w:val="24"/>
                                          <w:sz w:val="16"/>
                                          <w:szCs w:val="16"/>
                                        </w:rPr>
                                        <w:t>Model delivery/ transfer</w:t>
                                      </w:r>
                                    </w:p>
                                  </w:txbxContent>
                                </wps:txbx>
                                <wps:bodyPr wrap="square" lIns="0" tIns="0" rIns="0" bIns="0" rtlCol="0">
                                  <a:noAutofit/>
                                </wps:bodyPr>
                              </wps:wsp>
                              <wps:wsp>
                                <wps:cNvPr id="17" name="Straight Arrow Connector 17">
                                  <a:extLst>
                                    <a:ext uri="{FF2B5EF4-FFF2-40B4-BE49-F238E27FC236}">
                                      <a16:creationId xmlns:a16="http://schemas.microsoft.com/office/drawing/2014/main" id="{A839B035-36B2-444B-9083-A77796B2FD3C}"/>
                                    </a:ext>
                                  </a:extLst>
                                </wps:cNvPr>
                                <wps:cNvCnPr>
                                  <a:cxnSpLocks/>
                                </wps:cNvCnPr>
                                <wps:spPr>
                                  <a:xfrm flipH="1">
                                    <a:off x="3123613" y="3051844"/>
                                    <a:ext cx="6403" cy="1378500"/>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a:extLst>
                                    <a:ext uri="{FF2B5EF4-FFF2-40B4-BE49-F238E27FC236}">
                                      <a16:creationId xmlns:a16="http://schemas.microsoft.com/office/drawing/2014/main" id="{FD29BC87-0FD5-4C52-8CA8-8A25AE163F60}"/>
                                    </a:ext>
                                  </a:extLst>
                                </wps:cNvPr>
                                <wps:cNvCnPr>
                                  <a:cxnSpLocks/>
                                </wps:cNvCnPr>
                                <wps:spPr>
                                  <a:xfrm flipV="1">
                                    <a:off x="4783364" y="720464"/>
                                    <a:ext cx="0" cy="3709880"/>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TextBox 104">
                                  <a:extLst>
                                    <a:ext uri="{FF2B5EF4-FFF2-40B4-BE49-F238E27FC236}">
                                      <a16:creationId xmlns:a16="http://schemas.microsoft.com/office/drawing/2014/main" id="{9389B934-1AE6-43B1-8AA4-D72D7EA20BFD}"/>
                                    </a:ext>
                                  </a:extLst>
                                </wps:cNvPr>
                                <wps:cNvSpPr txBox="1"/>
                                <wps:spPr>
                                  <a:xfrm rot="5400000">
                                    <a:off x="3225820" y="2492532"/>
                                    <a:ext cx="3195871" cy="600398"/>
                                  </a:xfrm>
                                  <a:prstGeom prst="rect">
                                    <a:avLst/>
                                  </a:prstGeom>
                                </wps:spPr>
                                <wps:txbx>
                                  <w:txbxContent>
                                    <w:p w14:paraId="6CB8BB10" w14:textId="77777777" w:rsidR="00B301FE" w:rsidRDefault="00B301FE" w:rsidP="00B301FE">
                                      <w:pPr>
                                        <w:rPr>
                                          <w:rFonts w:ascii="Arial" w:hAnsi="Arial" w:cs="Arial"/>
                                          <w:color w:val="000000" w:themeColor="text1"/>
                                          <w:kern w:val="24"/>
                                          <w:sz w:val="16"/>
                                          <w:szCs w:val="16"/>
                                        </w:rPr>
                                      </w:pPr>
                                      <w:r>
                                        <w:rPr>
                                          <w:rFonts w:ascii="Arial" w:hAnsi="Arial" w:cs="Arial"/>
                                          <w:color w:val="000000" w:themeColor="text1"/>
                                          <w:kern w:val="24"/>
                                          <w:sz w:val="16"/>
                                          <w:szCs w:val="16"/>
                                        </w:rPr>
                                        <w:t>Model Performance Feedback</w:t>
                                      </w:r>
                                    </w:p>
                                  </w:txbxContent>
                                </wps:txbx>
                                <wps:bodyPr wrap="square" lIns="0" tIns="0" rIns="0" bIns="0" rtlCol="0">
                                  <a:noAutofit/>
                                </wps:bodyPr>
                              </wps:wsp>
                              <wps:wsp>
                                <wps:cNvPr id="20" name="TextBox 105">
                                  <a:extLst>
                                    <a:ext uri="{FF2B5EF4-FFF2-40B4-BE49-F238E27FC236}">
                                      <a16:creationId xmlns:a16="http://schemas.microsoft.com/office/drawing/2014/main" id="{F7A4FC07-4F2B-4C66-B183-F9889AFB4126}"/>
                                    </a:ext>
                                  </a:extLst>
                                </wps:cNvPr>
                                <wps:cNvSpPr txBox="1"/>
                                <wps:spPr>
                                  <a:xfrm rot="16200000">
                                    <a:off x="2630914" y="3658486"/>
                                    <a:ext cx="684909" cy="222322"/>
                                  </a:xfrm>
                                  <a:prstGeom prst="rect">
                                    <a:avLst/>
                                  </a:prstGeom>
                                </wps:spPr>
                                <wps:txbx>
                                  <w:txbxContent>
                                    <w:p w14:paraId="05ED365F" w14:textId="77777777" w:rsidR="00B301FE" w:rsidRDefault="00B301FE" w:rsidP="00B301FE">
                                      <w:pPr>
                                        <w:rPr>
                                          <w:rFonts w:ascii="Arial" w:hAnsi="Arial" w:cs="Arial"/>
                                          <w:color w:val="000000" w:themeColor="text1"/>
                                          <w:kern w:val="24"/>
                                          <w:sz w:val="16"/>
                                          <w:szCs w:val="16"/>
                                        </w:rPr>
                                      </w:pPr>
                                      <w:r>
                                        <w:rPr>
                                          <w:rFonts w:ascii="Arial" w:hAnsi="Arial" w:cs="Arial"/>
                                          <w:color w:val="000000" w:themeColor="text1"/>
                                          <w:kern w:val="24"/>
                                          <w:sz w:val="16"/>
                                          <w:szCs w:val="16"/>
                                        </w:rPr>
                                        <w:t>Output</w:t>
                                      </w:r>
                                    </w:p>
                                  </w:txbxContent>
                                </wps:txbx>
                                <wps:bodyPr wrap="square" lIns="0" tIns="0" rIns="0" bIns="0" rtlCol="0">
                                  <a:noAutofit/>
                                </wps:bodyPr>
                              </wps:wsp>
                              <wps:wsp>
                                <wps:cNvPr id="21" name="Connector: Elbow 21">
                                  <a:extLst>
                                    <a:ext uri="{FF2B5EF4-FFF2-40B4-BE49-F238E27FC236}">
                                      <a16:creationId xmlns:a16="http://schemas.microsoft.com/office/drawing/2014/main" id="{9739B779-DC9A-4111-8530-812C60DCB5C4}"/>
                                    </a:ext>
                                  </a:extLst>
                                </wps:cNvPr>
                                <wps:cNvCnPr>
                                  <a:cxnSpLocks/>
                                </wps:cNvCnPr>
                                <wps:spPr>
                                  <a:xfrm rot="5400000" flipH="1" flipV="1">
                                    <a:off x="845745" y="386210"/>
                                    <a:ext cx="1925351" cy="1873396"/>
                                  </a:xfrm>
                                  <a:prstGeom prst="bentConnector2">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Connector: Elbow 22">
                                  <a:extLst>
                                    <a:ext uri="{FF2B5EF4-FFF2-40B4-BE49-F238E27FC236}">
                                      <a16:creationId xmlns:a16="http://schemas.microsoft.com/office/drawing/2014/main" id="{7E99BC64-CB28-466C-969B-A08DF0E0F2A7}"/>
                                    </a:ext>
                                  </a:extLst>
                                </wps:cNvPr>
                                <wps:cNvCnPr>
                                  <a:cxnSpLocks/>
                                </wps:cNvCnPr>
                                <wps:spPr>
                                  <a:xfrm flipV="1">
                                    <a:off x="1723621" y="2691613"/>
                                    <a:ext cx="1077262" cy="324"/>
                                  </a:xfrm>
                                  <a:prstGeom prst="bentConnector3">
                                    <a:avLst>
                                      <a:gd name="adj1" fmla="val 50000"/>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TextBox 108">
                                  <a:extLst>
                                    <a:ext uri="{FF2B5EF4-FFF2-40B4-BE49-F238E27FC236}">
                                      <a16:creationId xmlns:a16="http://schemas.microsoft.com/office/drawing/2014/main" id="{57AAE6E2-3926-4E8D-8E97-8444B9FDE61B}"/>
                                    </a:ext>
                                  </a:extLst>
                                </wps:cNvPr>
                                <wps:cNvSpPr txBox="1"/>
                                <wps:spPr>
                                  <a:xfrm rot="16200000">
                                    <a:off x="504716" y="934849"/>
                                    <a:ext cx="1561895" cy="686585"/>
                                  </a:xfrm>
                                  <a:prstGeom prst="rect">
                                    <a:avLst/>
                                  </a:prstGeom>
                                </wps:spPr>
                                <wps:txbx>
                                  <w:txbxContent>
                                    <w:p w14:paraId="784BA12A" w14:textId="77777777" w:rsidR="00B301FE" w:rsidRDefault="00B301FE" w:rsidP="00B301FE">
                                      <w:pPr>
                                        <w:rPr>
                                          <w:rFonts w:ascii="Arial" w:hAnsi="Arial" w:cs="Arial"/>
                                          <w:color w:val="000000" w:themeColor="text1"/>
                                          <w:kern w:val="24"/>
                                          <w:sz w:val="16"/>
                                          <w:szCs w:val="16"/>
                                        </w:rPr>
                                      </w:pPr>
                                      <w:r>
                                        <w:rPr>
                                          <w:rFonts w:ascii="Arial" w:hAnsi="Arial" w:cs="Arial"/>
                                          <w:color w:val="000000" w:themeColor="text1"/>
                                          <w:kern w:val="24"/>
                                          <w:sz w:val="16"/>
                                          <w:szCs w:val="16"/>
                                        </w:rPr>
                                        <w:t>Training data</w:t>
                                      </w:r>
                                    </w:p>
                                  </w:txbxContent>
                                </wps:txbx>
                                <wps:bodyPr wrap="square" lIns="0" tIns="0" rIns="0" bIns="0" rtlCol="0">
                                  <a:noAutofit/>
                                </wps:bodyPr>
                              </wps:wsp>
                              <wps:wsp>
                                <wps:cNvPr id="24" name="TextBox 109">
                                  <a:extLst>
                                    <a:ext uri="{FF2B5EF4-FFF2-40B4-BE49-F238E27FC236}">
                                      <a16:creationId xmlns:a16="http://schemas.microsoft.com/office/drawing/2014/main" id="{3A81DE10-3803-4B6E-9543-D31C06670879}"/>
                                    </a:ext>
                                  </a:extLst>
                                </wps:cNvPr>
                                <wps:cNvSpPr txBox="1"/>
                                <wps:spPr>
                                  <a:xfrm>
                                    <a:off x="1723467" y="2301329"/>
                                    <a:ext cx="1057649" cy="534165"/>
                                  </a:xfrm>
                                  <a:prstGeom prst="rect">
                                    <a:avLst/>
                                  </a:prstGeom>
                                </wps:spPr>
                                <wps:txbx>
                                  <w:txbxContent>
                                    <w:p w14:paraId="0872D37A" w14:textId="77777777" w:rsidR="00B301FE" w:rsidRDefault="00B301FE" w:rsidP="00B301FE">
                                      <w:pPr>
                                        <w:rPr>
                                          <w:rFonts w:ascii="Arial" w:hAnsi="Arial" w:cs="Arial"/>
                                          <w:color w:val="000000" w:themeColor="text1"/>
                                          <w:kern w:val="24"/>
                                          <w:sz w:val="16"/>
                                          <w:szCs w:val="16"/>
                                        </w:rPr>
                                      </w:pPr>
                                      <w:r>
                                        <w:rPr>
                                          <w:rFonts w:ascii="Arial" w:hAnsi="Arial" w:cs="Arial"/>
                                          <w:color w:val="000000" w:themeColor="text1"/>
                                          <w:kern w:val="24"/>
                                          <w:sz w:val="16"/>
                                          <w:szCs w:val="16"/>
                                        </w:rPr>
                                        <w:t>Inference data</w:t>
                                      </w:r>
                                    </w:p>
                                  </w:txbxContent>
                                </wps:txbx>
                                <wps:bodyPr wrap="square" lIns="0" tIns="0" rIns="0" bIns="0" rtlCol="0">
                                  <a:noAutofit/>
                                </wps:bodyPr>
                              </wps:wsp>
                            </wpg:grpSp>
                            <wps:wsp>
                              <wps:cNvPr id="11" name="Rectangle 11">
                                <a:extLst>
                                  <a:ext uri="{FF2B5EF4-FFF2-40B4-BE49-F238E27FC236}">
                                    <a16:creationId xmlns:a16="http://schemas.microsoft.com/office/drawing/2014/main" id="{2395E2EB-6431-48EF-AFC1-33844D4F7F33}"/>
                                  </a:ext>
                                </a:extLst>
                              </wps:cNvPr>
                              <wps:cNvSpPr/>
                              <wps:spPr>
                                <a:xfrm>
                                  <a:off x="0" y="2032798"/>
                                  <a:ext cx="1747389" cy="641515"/>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27B5AE" w14:textId="77777777" w:rsidR="00B301FE" w:rsidRDefault="00B301FE" w:rsidP="00B301FE">
                                    <w:pPr>
                                      <w:jc w:val="center"/>
                                      <w:rPr>
                                        <w:rFonts w:ascii="Arial" w:hAnsi="Arial" w:cs="Arial"/>
                                        <w:color w:val="000000" w:themeColor="text1"/>
                                        <w:kern w:val="24"/>
                                        <w:sz w:val="16"/>
                                        <w:szCs w:val="16"/>
                                      </w:rPr>
                                    </w:pPr>
                                    <w:r>
                                      <w:rPr>
                                        <w:rFonts w:ascii="Arial" w:hAnsi="Arial" w:cs="Arial"/>
                                        <w:color w:val="000000" w:themeColor="text1"/>
                                        <w:kern w:val="24"/>
                                        <w:sz w:val="16"/>
                                        <w:szCs w:val="16"/>
                                      </w:rPr>
                                      <w:t>Data collection</w:t>
                                    </w:r>
                                  </w:p>
                                </w:txbxContent>
                              </wps:txbx>
                              <wps:bodyPr rtlCol="0" anchor="ctr"/>
                            </wps:wsp>
                          </wpg:grpSp>
                        </wpg:grpSp>
                        <wps:wsp>
                          <wps:cNvPr id="7" name="Connector: Elbow 7">
                            <a:extLst>
                              <a:ext uri="{FF2B5EF4-FFF2-40B4-BE49-F238E27FC236}">
                                <a16:creationId xmlns:a16="http://schemas.microsoft.com/office/drawing/2014/main" id="{97E41B4E-A3EB-4937-B7B0-CC0EA39948E7}"/>
                              </a:ext>
                            </a:extLst>
                          </wps:cNvPr>
                          <wps:cNvCnPr>
                            <a:cxnSpLocks/>
                            <a:stCxn id="11" idx="2"/>
                            <a:endCxn id="14" idx="1"/>
                          </wps:cNvCnPr>
                          <wps:spPr>
                            <a:xfrm rot="16200000" flipH="1">
                              <a:off x="1200784" y="2585771"/>
                              <a:ext cx="1669321" cy="2220064"/>
                            </a:xfrm>
                            <a:prstGeom prst="bentConnector2">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3" name="TextBox 74">
                          <a:extLst>
                            <a:ext uri="{FF2B5EF4-FFF2-40B4-BE49-F238E27FC236}">
                              <a16:creationId xmlns:a16="http://schemas.microsoft.com/office/drawing/2014/main" id="{DFAB3439-AAA8-478E-BD28-AD371F68E5DF}"/>
                            </a:ext>
                          </a:extLst>
                        </wps:cNvPr>
                        <wps:cNvSpPr txBox="1"/>
                        <wps:spPr>
                          <a:xfrm>
                            <a:off x="878861" y="2537489"/>
                            <a:ext cx="1228094" cy="284968"/>
                          </a:xfrm>
                          <a:prstGeom prst="rect">
                            <a:avLst/>
                          </a:prstGeom>
                        </wps:spPr>
                        <wps:txbx>
                          <w:txbxContent>
                            <w:p w14:paraId="66719D30" w14:textId="77777777" w:rsidR="00B301FE" w:rsidRDefault="00B301FE" w:rsidP="00B301FE">
                              <w:pPr>
                                <w:rPr>
                                  <w:rFonts w:ascii="Arial" w:hAnsi="Arial" w:cs="Arial"/>
                                  <w:color w:val="000000" w:themeColor="text1"/>
                                  <w:kern w:val="24"/>
                                  <w:sz w:val="16"/>
                                  <w:szCs w:val="16"/>
                                </w:rPr>
                              </w:pPr>
                              <w:r>
                                <w:rPr>
                                  <w:rFonts w:ascii="Arial" w:hAnsi="Arial" w:cs="Arial"/>
                                  <w:color w:val="000000" w:themeColor="text1"/>
                                  <w:kern w:val="24"/>
                                  <w:sz w:val="16"/>
                                  <w:szCs w:val="16"/>
                                </w:rPr>
                                <w:t>Monitoring data</w:t>
                              </w:r>
                            </w:p>
                          </w:txbxContent>
                        </wps:txbx>
                        <wps:bodyPr wrap="square" lIns="0" tIns="0" rIns="0" bIns="0" rtlCol="0">
                          <a:noAutofit/>
                        </wps:bodyPr>
                      </wps:wsp>
                      <wps:wsp>
                        <wps:cNvPr id="4" name="Straight Arrow Connector 4">
                          <a:extLst>
                            <a:ext uri="{FF2B5EF4-FFF2-40B4-BE49-F238E27FC236}">
                              <a16:creationId xmlns:a16="http://schemas.microsoft.com/office/drawing/2014/main" id="{1ACDEDEE-DCAB-409F-A50D-C5A53F4F94A5}"/>
                            </a:ext>
                          </a:extLst>
                        </wps:cNvPr>
                        <wps:cNvCnPr>
                          <a:cxnSpLocks/>
                        </wps:cNvCnPr>
                        <wps:spPr>
                          <a:xfrm flipH="1" flipV="1">
                            <a:off x="2973521" y="1808180"/>
                            <a:ext cx="335" cy="753576"/>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TextBox 76">
                          <a:extLst>
                            <a:ext uri="{FF2B5EF4-FFF2-40B4-BE49-F238E27FC236}">
                              <a16:creationId xmlns:a16="http://schemas.microsoft.com/office/drawing/2014/main" id="{BC30C43C-AEF4-427C-AFA3-0F11847C6C86}"/>
                            </a:ext>
                          </a:extLst>
                        </wps:cNvPr>
                        <wps:cNvSpPr txBox="1"/>
                        <wps:spPr>
                          <a:xfrm rot="16200000">
                            <a:off x="2462539" y="1958146"/>
                            <a:ext cx="876546" cy="348054"/>
                          </a:xfrm>
                          <a:prstGeom prst="rect">
                            <a:avLst/>
                          </a:prstGeom>
                        </wps:spPr>
                        <wps:txbx>
                          <w:txbxContent>
                            <w:p w14:paraId="2FA8377E" w14:textId="77777777" w:rsidR="00B301FE" w:rsidRDefault="00B301FE" w:rsidP="00B301FE">
                              <w:pPr>
                                <w:rPr>
                                  <w:rFonts w:ascii="Arial" w:hAnsi="Arial" w:cs="Arial"/>
                                  <w:color w:val="000000" w:themeColor="text1"/>
                                  <w:kern w:val="24"/>
                                  <w:sz w:val="16"/>
                                  <w:szCs w:val="16"/>
                                </w:rPr>
                              </w:pPr>
                              <w:r>
                                <w:rPr>
                                  <w:rFonts w:ascii="Arial" w:hAnsi="Arial" w:cs="Arial"/>
                                  <w:color w:val="000000" w:themeColor="text1"/>
                                  <w:kern w:val="24"/>
                                  <w:sz w:val="16"/>
                                  <w:szCs w:val="16"/>
                                </w:rPr>
                                <w:t>Model control</w:t>
                              </w:r>
                            </w:p>
                          </w:txbxContent>
                        </wps:txbx>
                        <wps:bodyPr wrap="square" lIns="0" tIns="0" rIns="0" bIns="0" rtlCol="0">
                          <a:noAutofit/>
                        </wps:bodyPr>
                      </wps:wsp>
                    </wpg:wgp>
                  </a:graphicData>
                </a:graphic>
              </wp:inline>
            </w:drawing>
          </mc:Choice>
          <mc:Fallback>
            <w:pict>
              <v:group w14:anchorId="51044C3B" id="Group 11" o:spid="_x0000_s1026" style="width:254.2pt;height:196.05pt;mso-position-horizontal-relative:char;mso-position-vertical-relative:line" coordsize="37424,29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">
                <v:group id="Group 2" o:spid="_x0000_s1027" style="position:absolute;width:37424;height:29752" coordsize="58875,48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6" o:spid="_x0000_s1028" style="position:absolute;width:58875;height:48413" coordsize="55584,4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8" o:spid="_x0000_s1029" style="position:absolute;left:29784;top:20636;width:17686;height:6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" filled="f" strokecolor="#353730" strokeweight="1pt">
                      <v:textbox>
                        <w:txbxContent>
                          <w:p w14:paraId="58FD1F64" w14:textId="77777777" w:rsidR="00B301FE" w:rsidRDefault="00B301FE" w:rsidP="00B301FE">
                            <w:pPr>
                              <w:jc w:val="center"/>
                              <w:rPr>
                                <w:rFonts w:ascii="Arial" w:hAnsi="Arial" w:cs="Arial"/>
                                <w:color w:val="000000" w:themeColor="text1"/>
                                <w:kern w:val="24"/>
                                <w:sz w:val="16"/>
                                <w:szCs w:val="16"/>
                              </w:rPr>
                            </w:pPr>
                            <w:r>
                              <w:rPr>
                                <w:rFonts w:ascii="Arial" w:hAnsi="Arial" w:cs="Arial"/>
                                <w:color w:val="000000" w:themeColor="text1"/>
                                <w:kern w:val="24"/>
                                <w:sz w:val="16"/>
                                <w:szCs w:val="16"/>
                              </w:rPr>
                              <w:t>Model Inference</w:t>
                            </w:r>
                          </w:p>
                        </w:txbxContent>
                      </v:textbox>
                    </v:rect>
                    <v:group id="Group 9" o:spid="_x0000_s1030" style="position:absolute;width:55584;height:45252" coordsize="55584,4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Group 10" o:spid="_x0000_s1031" style="position:absolute;left:8717;width:46867;height:45252" coordorigin="8717" coordsize="43089,50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3" o:spid="_x0000_s1032" style="position:absolute;left:28086;width:23720;height:72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" filled="f" strokecolor="#353730" strokeweight="1pt">
                          <v:textbox>
                            <w:txbxContent>
                              <w:p w14:paraId="01AA2443" w14:textId="77777777" w:rsidR="00B301FE" w:rsidRDefault="00B301FE" w:rsidP="00B301FE">
                                <w:pPr>
                                  <w:jc w:val="center"/>
                                  <w:rPr>
                                    <w:rFonts w:ascii="Arial" w:hAnsi="Arial" w:cs="Arial"/>
                                    <w:color w:val="000000" w:themeColor="text1"/>
                                    <w:kern w:val="24"/>
                                    <w:sz w:val="16"/>
                                    <w:szCs w:val="16"/>
                                  </w:rPr>
                                </w:pPr>
                                <w:r>
                                  <w:rPr>
                                    <w:rFonts w:ascii="Arial" w:hAnsi="Arial" w:cs="Arial"/>
                                    <w:color w:val="000000" w:themeColor="text1"/>
                                    <w:kern w:val="24"/>
                                    <w:sz w:val="16"/>
                                    <w:szCs w:val="16"/>
                                  </w:rPr>
                                  <w:t>Model Training</w:t>
                                </w:r>
                              </w:p>
                            </w:txbxContent>
                          </v:textbox>
                        </v:rect>
                        <v:rect id="Rectangle 14" o:spid="_x0000_s1033" style="position:absolute;left:28005;top:44294;width:22406;height:6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" filled="f" strokecolor="#353730" strokeweight="1pt">
                          <v:textbox>
                            <w:txbxContent>
                              <w:p w14:paraId="773DC526" w14:textId="77777777" w:rsidR="00B301FE" w:rsidRDefault="00B301FE" w:rsidP="00B301FE">
                                <w:pPr>
                                  <w:jc w:val="center"/>
                                  <w:rPr>
                                    <w:rFonts w:ascii="Arial" w:hAnsi="Arial" w:cs="Arial"/>
                                    <w:color w:val="000000" w:themeColor="text1"/>
                                    <w:kern w:val="24"/>
                                    <w:sz w:val="16"/>
                                    <w:szCs w:val="16"/>
                                  </w:rPr>
                                </w:pPr>
                                <w:r>
                                  <w:rPr>
                                    <w:rFonts w:ascii="Arial" w:hAnsi="Arial" w:cs="Arial"/>
                                    <w:color w:val="000000" w:themeColor="text1"/>
                                    <w:kern w:val="24"/>
                                    <w:sz w:val="16"/>
                                    <w:szCs w:val="16"/>
                                  </w:rPr>
                                  <w:t>Model Monitoring</w:t>
                                </w:r>
                              </w:p>
                            </w:txbxContent>
                          </v:textbox>
                        </v:rect>
                        <v:shapetype id="_x0000_t32" coordsize="21600,21600" o:spt="32" o:oned="t" path="m,l21600,21600e" filled="f">
                          <v:path arrowok="t" fillok="f" o:connecttype="none"/>
                          <o:lock v:ext="edit" shapetype="t"/>
                        </v:shapetype>
                        <v:shape id="Straight Arrow Connector 15" o:spid="_x0000_s1034" type="#_x0000_t32" style="position:absolute;left:31236;top:7204;width:64;height:1610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" strokecolor="#353730" strokeweight="1.5pt">
                          <v:stroke endarrow="block" joinstyle="miter"/>
                          <o:lock v:ext="edit" shapetype="f"/>
                        </v:shape>
                        <v:shapetype id="_x0000_t202" coordsize="21600,21600" o:spt="202" path="m,l,21600r21600,l21600,xe">
                          <v:stroke joinstyle="miter"/>
                          <v:path gradientshapeok="t" o:connecttype="rect"/>
                        </v:shapetype>
                        <v:shape id="TextBox 101" o:spid="_x0000_s1035" type="#_x0000_t202" style="position:absolute;left:24150;top:10898;width:14972;height:641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" filled="f" stroked="f">
                          <v:textbox inset="0,0,0,0">
                            <w:txbxContent>
                              <w:p w14:paraId="17C14675" w14:textId="77777777" w:rsidR="00B301FE" w:rsidRDefault="00B301FE" w:rsidP="00B301FE">
                                <w:pPr>
                                  <w:rPr>
                                    <w:rFonts w:ascii="Arial" w:hAnsi="Arial" w:cs="Arial"/>
                                    <w:color w:val="000000" w:themeColor="text1"/>
                                    <w:kern w:val="24"/>
                                    <w:sz w:val="16"/>
                                    <w:szCs w:val="16"/>
                                  </w:rPr>
                                </w:pPr>
                                <w:r>
                                  <w:rPr>
                                    <w:rFonts w:ascii="Arial" w:hAnsi="Arial" w:cs="Arial"/>
                                    <w:color w:val="000000" w:themeColor="text1"/>
                                    <w:kern w:val="24"/>
                                    <w:sz w:val="16"/>
                                    <w:szCs w:val="16"/>
                                  </w:rPr>
                                  <w:t>Model delivery/ transfer</w:t>
                                </w:r>
                              </w:p>
                            </w:txbxContent>
                          </v:textbox>
                        </v:shape>
                        <v:shape id="Straight Arrow Connector 17" o:spid="_x0000_s1036" type="#_x0000_t32" style="position:absolute;left:31236;top:30518;width:64;height:137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" strokecolor="#353730" strokeweight="1.5pt">
                          <v:stroke endarrow="block" joinstyle="miter"/>
                          <o:lock v:ext="edit" shapetype="f"/>
                        </v:shape>
                        <v:shape id="Straight Arrow Connector 18" o:spid="_x0000_s1037" type="#_x0000_t32" style="position:absolute;left:47833;top:7204;width:0;height:370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" strokecolor="#353730" strokeweight="1.5pt">
                          <v:stroke endarrow="block" joinstyle="miter"/>
                          <o:lock v:ext="edit" shapetype="f"/>
                        </v:shape>
                        <v:shape id="TextBox 104" o:spid="_x0000_s1038" type="#_x0000_t202" style="position:absolute;left:32257;top:24925;width:31959;height:600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" filled="f" stroked="f">
                          <v:textbox inset="0,0,0,0">
                            <w:txbxContent>
                              <w:p w14:paraId="6CB8BB10" w14:textId="77777777" w:rsidR="00B301FE" w:rsidRDefault="00B301FE" w:rsidP="00B301FE">
                                <w:pPr>
                                  <w:rPr>
                                    <w:rFonts w:ascii="Arial" w:hAnsi="Arial" w:cs="Arial"/>
                                    <w:color w:val="000000" w:themeColor="text1"/>
                                    <w:kern w:val="24"/>
                                    <w:sz w:val="16"/>
                                    <w:szCs w:val="16"/>
                                  </w:rPr>
                                </w:pPr>
                                <w:r>
                                  <w:rPr>
                                    <w:rFonts w:ascii="Arial" w:hAnsi="Arial" w:cs="Arial"/>
                                    <w:color w:val="000000" w:themeColor="text1"/>
                                    <w:kern w:val="24"/>
                                    <w:sz w:val="16"/>
                                    <w:szCs w:val="16"/>
                                  </w:rPr>
                                  <w:t>Model Performance Feedback</w:t>
                                </w:r>
                              </w:p>
                            </w:txbxContent>
                          </v:textbox>
                        </v:shape>
                        <v:shape id="TextBox 105" o:spid="_x0000_s1039" type="#_x0000_t202" style="position:absolute;left:26309;top:36584;width:6850;height:222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" filled="f" stroked="f">
                          <v:textbox inset="0,0,0,0">
                            <w:txbxContent>
                              <w:p w14:paraId="05ED365F" w14:textId="77777777" w:rsidR="00B301FE" w:rsidRDefault="00B301FE" w:rsidP="00B301FE">
                                <w:pPr>
                                  <w:rPr>
                                    <w:rFonts w:ascii="Arial" w:hAnsi="Arial" w:cs="Arial"/>
                                    <w:color w:val="000000" w:themeColor="text1"/>
                                    <w:kern w:val="24"/>
                                    <w:sz w:val="16"/>
                                    <w:szCs w:val="16"/>
                                  </w:rPr>
                                </w:pPr>
                                <w:r>
                                  <w:rPr>
                                    <w:rFonts w:ascii="Arial" w:hAnsi="Arial" w:cs="Arial"/>
                                    <w:color w:val="000000" w:themeColor="text1"/>
                                    <w:kern w:val="24"/>
                                    <w:sz w:val="16"/>
                                    <w:szCs w:val="16"/>
                                  </w:rPr>
                                  <w:t>Output</w:t>
                                </w:r>
                              </w:p>
                            </w:txbxContent>
                          </v:textbox>
                        </v:shape>
                        <v:shapetype id="_x0000_t33" coordsize="21600,21600" o:spt="33" o:oned="t" path="m,l21600,r,21600e" filled="f">
                          <v:stroke joinstyle="miter"/>
                          <v:path arrowok="t" fillok="f" o:connecttype="none"/>
                          <o:lock v:ext="edit" shapetype="t"/>
                        </v:shapetype>
                        <v:shape id="Connector: Elbow 21" o:spid="_x0000_s1040" type="#_x0000_t33" style="position:absolute;left:8457;top:3862;width:19253;height:1873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" strokecolor="#353730" strokeweight="1.5pt">
                          <v:stroke endarrow="block"/>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2" o:spid="_x0000_s1041" type="#_x0000_t34" style="position:absolute;left:17236;top:26916;width:10772;height: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" strokecolor="#353730" strokeweight="1.5pt">
                          <v:stroke endarrow="block"/>
                          <o:lock v:ext="edit" shapetype="f"/>
                        </v:shape>
                        <v:shape id="TextBox 108" o:spid="_x0000_s1042" type="#_x0000_t202" style="position:absolute;left:5046;top:9348;width:15619;height:686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" filled="f" stroked="f">
                          <v:textbox inset="0,0,0,0">
                            <w:txbxContent>
                              <w:p w14:paraId="784BA12A" w14:textId="77777777" w:rsidR="00B301FE" w:rsidRDefault="00B301FE" w:rsidP="00B301FE">
                                <w:pPr>
                                  <w:rPr>
                                    <w:rFonts w:ascii="Arial" w:hAnsi="Arial" w:cs="Arial"/>
                                    <w:color w:val="000000" w:themeColor="text1"/>
                                    <w:kern w:val="24"/>
                                    <w:sz w:val="16"/>
                                    <w:szCs w:val="16"/>
                                  </w:rPr>
                                </w:pPr>
                                <w:r>
                                  <w:rPr>
                                    <w:rFonts w:ascii="Arial" w:hAnsi="Arial" w:cs="Arial"/>
                                    <w:color w:val="000000" w:themeColor="text1"/>
                                    <w:kern w:val="24"/>
                                    <w:sz w:val="16"/>
                                    <w:szCs w:val="16"/>
                                  </w:rPr>
                                  <w:t>Training data</w:t>
                                </w:r>
                              </w:p>
                            </w:txbxContent>
                          </v:textbox>
                        </v:shape>
                        <v:shape id="TextBox 109" o:spid="_x0000_s1043" type="#_x0000_t202" style="position:absolute;left:17234;top:23013;width:10577;height:5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0872D37A" w14:textId="77777777" w:rsidR="00B301FE" w:rsidRDefault="00B301FE" w:rsidP="00B301FE">
                                <w:pPr>
                                  <w:rPr>
                                    <w:rFonts w:ascii="Arial" w:hAnsi="Arial" w:cs="Arial"/>
                                    <w:color w:val="000000" w:themeColor="text1"/>
                                    <w:kern w:val="24"/>
                                    <w:sz w:val="16"/>
                                    <w:szCs w:val="16"/>
                                  </w:rPr>
                                </w:pPr>
                                <w:r>
                                  <w:rPr>
                                    <w:rFonts w:ascii="Arial" w:hAnsi="Arial" w:cs="Arial"/>
                                    <w:color w:val="000000" w:themeColor="text1"/>
                                    <w:kern w:val="24"/>
                                    <w:sz w:val="16"/>
                                    <w:szCs w:val="16"/>
                                  </w:rPr>
                                  <w:t>Inference data</w:t>
                                </w:r>
                              </w:p>
                            </w:txbxContent>
                          </v:textbox>
                        </v:shape>
                      </v:group>
                      <v:rect id="Rectangle 11" o:spid="_x0000_s1044" style="position:absolute;top:20327;width:17473;height:6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" filled="f" strokecolor="#353730" strokeweight="1pt">
                        <v:textbox>
                          <w:txbxContent>
                            <w:p w14:paraId="3827B5AE" w14:textId="77777777" w:rsidR="00B301FE" w:rsidRDefault="00B301FE" w:rsidP="00B301FE">
                              <w:pPr>
                                <w:jc w:val="center"/>
                                <w:rPr>
                                  <w:rFonts w:ascii="Arial" w:hAnsi="Arial" w:cs="Arial"/>
                                  <w:color w:val="000000" w:themeColor="text1"/>
                                  <w:kern w:val="24"/>
                                  <w:sz w:val="16"/>
                                  <w:szCs w:val="16"/>
                                </w:rPr>
                              </w:pPr>
                              <w:r>
                                <w:rPr>
                                  <w:rFonts w:ascii="Arial" w:hAnsi="Arial" w:cs="Arial"/>
                                  <w:color w:val="000000" w:themeColor="text1"/>
                                  <w:kern w:val="24"/>
                                  <w:sz w:val="16"/>
                                  <w:szCs w:val="16"/>
                                </w:rPr>
                                <w:t>Data collection</w:t>
                              </w:r>
                            </w:p>
                          </w:txbxContent>
                        </v:textbox>
                      </v:rect>
                    </v:group>
                  </v:group>
                  <v:shape id="Connector: Elbow 7" o:spid="_x0000_s1045" type="#_x0000_t33" style="position:absolute;left:12007;top:25858;width:16693;height:2220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" strokecolor="#353730" strokeweight="1.5pt">
                    <v:stroke endarrow="block"/>
                    <o:lock v:ext="edit" shapetype="f"/>
                  </v:shape>
                </v:group>
                <v:shape id="TextBox 74" o:spid="_x0000_s1046" type="#_x0000_t202" style="position:absolute;left:8788;top:25374;width:12281;height:2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6719D30" w14:textId="77777777" w:rsidR="00B301FE" w:rsidRDefault="00B301FE" w:rsidP="00B301FE">
                        <w:pPr>
                          <w:rPr>
                            <w:rFonts w:ascii="Arial" w:hAnsi="Arial" w:cs="Arial"/>
                            <w:color w:val="000000" w:themeColor="text1"/>
                            <w:kern w:val="24"/>
                            <w:sz w:val="16"/>
                            <w:szCs w:val="16"/>
                          </w:rPr>
                        </w:pPr>
                        <w:r>
                          <w:rPr>
                            <w:rFonts w:ascii="Arial" w:hAnsi="Arial" w:cs="Arial"/>
                            <w:color w:val="000000" w:themeColor="text1"/>
                            <w:kern w:val="24"/>
                            <w:sz w:val="16"/>
                            <w:szCs w:val="16"/>
                          </w:rPr>
                          <w:t>Monitoring data</w:t>
                        </w:r>
                      </w:p>
                    </w:txbxContent>
                  </v:textbox>
                </v:shape>
                <v:shape id="Straight Arrow Connector 4" o:spid="_x0000_s1047" type="#_x0000_t32" style="position:absolute;left:29735;top:18081;width:3;height:753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" strokecolor="#353730" strokeweight="1.5pt">
                  <v:stroke endarrow="block" joinstyle="miter"/>
                  <o:lock v:ext="edit" shapetype="f"/>
                </v:shape>
                <v:shape id="TextBox 76" o:spid="_x0000_s1048" type="#_x0000_t202" style="position:absolute;left:24625;top:19581;width:8765;height:348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" filled="f" stroked="f">
                  <v:textbox inset="0,0,0,0">
                    <w:txbxContent>
                      <w:p w14:paraId="2FA8377E" w14:textId="77777777" w:rsidR="00B301FE" w:rsidRDefault="00B301FE" w:rsidP="00B301FE">
                        <w:pPr>
                          <w:rPr>
                            <w:rFonts w:ascii="Arial" w:hAnsi="Arial" w:cs="Arial"/>
                            <w:color w:val="000000" w:themeColor="text1"/>
                            <w:kern w:val="24"/>
                            <w:sz w:val="16"/>
                            <w:szCs w:val="16"/>
                          </w:rPr>
                        </w:pPr>
                        <w:r>
                          <w:rPr>
                            <w:rFonts w:ascii="Arial" w:hAnsi="Arial" w:cs="Arial"/>
                            <w:color w:val="000000" w:themeColor="text1"/>
                            <w:kern w:val="24"/>
                            <w:sz w:val="16"/>
                            <w:szCs w:val="16"/>
                          </w:rPr>
                          <w:t>Model control</w:t>
                        </w:r>
                      </w:p>
                    </w:txbxContent>
                  </v:textbox>
                </v:shape>
                <w10:anchorlock/>
              </v:group>
            </w:pict>
          </mc:Fallback>
        </mc:AlternateContent>
      </w:r>
    </w:p>
    <w:p w14:paraId="0C7768E4" w14:textId="0F26FD20" w:rsidR="00B301FE" w:rsidRPr="00B301FE" w:rsidRDefault="00B301FE" w:rsidP="005B58B2">
      <w:pPr>
        <w:spacing w:before="120" w:after="120"/>
        <w:jc w:val="center"/>
        <w:rPr>
          <w:rFonts w:ascii="Times New Roman" w:hAnsi="Times New Roman"/>
          <w:b/>
          <w:bCs/>
          <w:sz w:val="20"/>
          <w:szCs w:val="20"/>
          <w:lang w:eastAsia="zh-CN"/>
        </w:rPr>
      </w:pPr>
      <w:r>
        <w:rPr>
          <w:rFonts w:ascii="Times New Roman" w:hAnsi="Times New Roman" w:hint="eastAsia"/>
          <w:b/>
          <w:bCs/>
          <w:sz w:val="20"/>
          <w:szCs w:val="20"/>
          <w:lang w:eastAsia="zh-CN"/>
        </w:rPr>
        <w:t>F</w:t>
      </w:r>
      <w:r>
        <w:rPr>
          <w:rFonts w:ascii="Times New Roman" w:hAnsi="Times New Roman"/>
          <w:b/>
          <w:bCs/>
          <w:sz w:val="20"/>
          <w:szCs w:val="20"/>
          <w:lang w:eastAsia="zh-CN"/>
        </w:rPr>
        <w:t>igure 2 Example of Functional Framework for AI/ML over air interface</w:t>
      </w:r>
    </w:p>
    <w:p w14:paraId="68813D1F" w14:textId="4FCDC2C8" w:rsidR="005B58B2" w:rsidRPr="005B58B2" w:rsidRDefault="005B58B2" w:rsidP="005B58B2">
      <w:pPr>
        <w:spacing w:before="120" w:after="120"/>
        <w:jc w:val="both"/>
        <w:rPr>
          <w:rFonts w:ascii="Times New Roman" w:hAnsi="Times New Roman"/>
          <w:sz w:val="20"/>
          <w:szCs w:val="20"/>
          <w:lang w:eastAsia="zh-CN"/>
        </w:rPr>
      </w:pPr>
      <w:r w:rsidRPr="005B58B2">
        <w:rPr>
          <w:rFonts w:ascii="Times New Roman" w:hAnsi="Times New Roman"/>
          <w:sz w:val="20"/>
          <w:szCs w:val="20"/>
          <w:lang w:eastAsia="zh-CN"/>
        </w:rPr>
        <w:lastRenderedPageBreak/>
        <w:t>Just as illustrated in Figure 2, the AI/ML functional framework for air interface includes the functions of data collection, model training, model inference and model monitoring. Besides the functions in the framework, the interactions and processes between those functions should be considered. The major steps regarding these data flows are mentioned below:</w:t>
      </w:r>
    </w:p>
    <w:p w14:paraId="4112C4F3" w14:textId="77777777" w:rsidR="005B58B2" w:rsidRPr="005B58B2" w:rsidRDefault="005B58B2" w:rsidP="005B58B2">
      <w:pPr>
        <w:pStyle w:val="ListParagraph"/>
        <w:numPr>
          <w:ilvl w:val="0"/>
          <w:numId w:val="29"/>
        </w:numPr>
        <w:spacing w:before="120" w:after="120"/>
        <w:jc w:val="both"/>
        <w:rPr>
          <w:rFonts w:ascii="Times New Roman" w:hAnsi="Times New Roman"/>
          <w:sz w:val="20"/>
          <w:szCs w:val="20"/>
        </w:rPr>
      </w:pPr>
      <w:r w:rsidRPr="005B58B2">
        <w:rPr>
          <w:rFonts w:ascii="Times New Roman" w:hAnsi="Times New Roman"/>
          <w:sz w:val="20"/>
          <w:szCs w:val="20"/>
        </w:rPr>
        <w:t>Training data needs to be sent from data collection to model training.</w:t>
      </w:r>
    </w:p>
    <w:p w14:paraId="081A6D55" w14:textId="57777486" w:rsidR="005B58B2" w:rsidRPr="005B58B2" w:rsidRDefault="005B58B2" w:rsidP="005B58B2">
      <w:pPr>
        <w:pStyle w:val="ListParagraph"/>
        <w:numPr>
          <w:ilvl w:val="0"/>
          <w:numId w:val="29"/>
        </w:numPr>
        <w:spacing w:before="120" w:after="120"/>
        <w:jc w:val="both"/>
        <w:rPr>
          <w:rFonts w:ascii="Times New Roman" w:hAnsi="Times New Roman"/>
          <w:sz w:val="20"/>
          <w:szCs w:val="20"/>
        </w:rPr>
      </w:pPr>
      <w:r w:rsidRPr="005B58B2">
        <w:rPr>
          <w:rFonts w:ascii="Times New Roman" w:hAnsi="Times New Roman"/>
          <w:sz w:val="20"/>
          <w:szCs w:val="20"/>
        </w:rPr>
        <w:t>Similarly, inference data (different from training data) needs to be sent from data collection to model inference.</w:t>
      </w:r>
    </w:p>
    <w:p w14:paraId="265ED641" w14:textId="6EAFE380" w:rsidR="005B58B2" w:rsidRPr="005B58B2" w:rsidRDefault="005B58B2" w:rsidP="005B58B2">
      <w:pPr>
        <w:pStyle w:val="ListParagraph"/>
        <w:numPr>
          <w:ilvl w:val="0"/>
          <w:numId w:val="29"/>
        </w:numPr>
        <w:spacing w:before="120" w:after="120"/>
        <w:jc w:val="both"/>
        <w:rPr>
          <w:rFonts w:ascii="Times New Roman" w:hAnsi="Times New Roman"/>
          <w:sz w:val="20"/>
          <w:szCs w:val="20"/>
        </w:rPr>
      </w:pPr>
      <w:r w:rsidRPr="005B58B2">
        <w:rPr>
          <w:rFonts w:ascii="Times New Roman" w:hAnsi="Times New Roman" w:hint="eastAsia"/>
          <w:sz w:val="20"/>
          <w:szCs w:val="20"/>
        </w:rPr>
        <w:t>S</w:t>
      </w:r>
      <w:r w:rsidRPr="005B58B2">
        <w:rPr>
          <w:rFonts w:ascii="Times New Roman" w:hAnsi="Times New Roman"/>
          <w:sz w:val="20"/>
          <w:szCs w:val="20"/>
        </w:rPr>
        <w:t>imilarly, monitoring data (different from training data, inference data) needs to be sent from data collection to model monitoring.</w:t>
      </w:r>
    </w:p>
    <w:p w14:paraId="78E0FB31" w14:textId="4875C1AF" w:rsidR="005B58B2" w:rsidRPr="005B58B2" w:rsidRDefault="005B58B2" w:rsidP="005B58B2">
      <w:pPr>
        <w:pStyle w:val="ListParagraph"/>
        <w:numPr>
          <w:ilvl w:val="0"/>
          <w:numId w:val="29"/>
        </w:numPr>
        <w:spacing w:before="120" w:after="120"/>
        <w:jc w:val="both"/>
        <w:rPr>
          <w:rFonts w:ascii="Times New Roman" w:hAnsi="Times New Roman"/>
          <w:sz w:val="20"/>
          <w:szCs w:val="20"/>
        </w:rPr>
      </w:pPr>
      <w:r w:rsidRPr="005B58B2">
        <w:rPr>
          <w:rFonts w:ascii="Times New Roman" w:hAnsi="Times New Roman"/>
          <w:sz w:val="20"/>
          <w:szCs w:val="20"/>
        </w:rPr>
        <w:t>Model transfer/delivery need to be propagated from model training to model inference.</w:t>
      </w:r>
    </w:p>
    <w:p w14:paraId="6A11722C" w14:textId="15C7BE91" w:rsidR="005B58B2" w:rsidRPr="005B58B2" w:rsidRDefault="005B58B2" w:rsidP="005B58B2">
      <w:pPr>
        <w:pStyle w:val="ListParagraph"/>
        <w:numPr>
          <w:ilvl w:val="0"/>
          <w:numId w:val="29"/>
        </w:numPr>
        <w:spacing w:before="120" w:after="120"/>
        <w:jc w:val="both"/>
        <w:rPr>
          <w:rFonts w:ascii="Times New Roman" w:hAnsi="Times New Roman"/>
          <w:sz w:val="20"/>
          <w:szCs w:val="20"/>
        </w:rPr>
      </w:pPr>
      <w:r w:rsidRPr="005B58B2">
        <w:rPr>
          <w:rFonts w:ascii="Times New Roman" w:hAnsi="Times New Roman"/>
          <w:sz w:val="20"/>
          <w:szCs w:val="20"/>
        </w:rPr>
        <w:t>Model performance feedback is sent from model monitoring to model training for model update.</w:t>
      </w:r>
    </w:p>
    <w:p w14:paraId="3A55E710" w14:textId="7D11FAF9" w:rsidR="005B58B2" w:rsidRPr="005B58B2" w:rsidRDefault="005B58B2" w:rsidP="005B58B2">
      <w:pPr>
        <w:pStyle w:val="ListParagraph"/>
        <w:numPr>
          <w:ilvl w:val="0"/>
          <w:numId w:val="29"/>
        </w:numPr>
        <w:spacing w:before="120" w:after="120"/>
        <w:jc w:val="both"/>
        <w:rPr>
          <w:rFonts w:ascii="Times New Roman" w:hAnsi="Times New Roman"/>
          <w:sz w:val="20"/>
          <w:szCs w:val="20"/>
        </w:rPr>
      </w:pPr>
      <w:r w:rsidRPr="005B58B2">
        <w:rPr>
          <w:rFonts w:ascii="Times New Roman" w:hAnsi="Times New Roman"/>
          <w:sz w:val="20"/>
          <w:szCs w:val="20"/>
        </w:rPr>
        <w:t>Outputs of the model needs to be sent from model inference to model monitoring to monitor the model performances.</w:t>
      </w:r>
    </w:p>
    <w:p w14:paraId="35D62BE0" w14:textId="0D7B395F" w:rsidR="005B58B2" w:rsidRPr="005B58B2" w:rsidRDefault="005B58B2" w:rsidP="005B58B2">
      <w:pPr>
        <w:pStyle w:val="ListParagraph"/>
        <w:numPr>
          <w:ilvl w:val="0"/>
          <w:numId w:val="29"/>
        </w:numPr>
        <w:spacing w:before="120" w:after="120"/>
        <w:jc w:val="both"/>
        <w:rPr>
          <w:rFonts w:ascii="Times New Roman" w:hAnsi="Times New Roman"/>
          <w:sz w:val="20"/>
          <w:szCs w:val="20"/>
        </w:rPr>
      </w:pPr>
      <w:r w:rsidRPr="005B58B2">
        <w:rPr>
          <w:rFonts w:ascii="Times New Roman" w:hAnsi="Times New Roman"/>
          <w:sz w:val="20"/>
          <w:szCs w:val="20"/>
        </w:rPr>
        <w:t>Model monitoring sends the model control decision to model inference.</w:t>
      </w:r>
    </w:p>
    <w:p w14:paraId="176FB820" w14:textId="5835C32E" w:rsidR="005B58B2" w:rsidRDefault="005B58B2" w:rsidP="005B58B2">
      <w:pPr>
        <w:jc w:val="both"/>
        <w:rPr>
          <w:rFonts w:ascii="Times New Roman" w:hAnsi="Times New Roman"/>
          <w:b/>
          <w:bCs/>
          <w:sz w:val="20"/>
          <w:szCs w:val="20"/>
          <w:lang w:eastAsia="zh-CN"/>
        </w:rPr>
      </w:pPr>
      <w:r w:rsidRPr="00600A19">
        <w:rPr>
          <w:rFonts w:ascii="Times New Roman" w:hAnsi="Times New Roman" w:hint="eastAsia"/>
          <w:b/>
          <w:bCs/>
          <w:sz w:val="20"/>
          <w:szCs w:val="20"/>
          <w:lang w:eastAsia="zh-CN"/>
        </w:rPr>
        <w:t>P</w:t>
      </w:r>
      <w:r w:rsidRPr="00600A19">
        <w:rPr>
          <w:rFonts w:ascii="Times New Roman" w:hAnsi="Times New Roman"/>
          <w:b/>
          <w:bCs/>
          <w:sz w:val="20"/>
          <w:szCs w:val="20"/>
          <w:lang w:eastAsia="zh-CN"/>
        </w:rPr>
        <w:t xml:space="preserve">roposal </w:t>
      </w:r>
      <w:r w:rsidR="00B92C66">
        <w:rPr>
          <w:rFonts w:ascii="Times New Roman" w:hAnsi="Times New Roman"/>
          <w:b/>
          <w:bCs/>
          <w:sz w:val="20"/>
          <w:szCs w:val="20"/>
          <w:lang w:eastAsia="zh-CN"/>
        </w:rPr>
        <w:t>5</w:t>
      </w:r>
      <w:r w:rsidRPr="00600A19">
        <w:rPr>
          <w:rFonts w:ascii="Times New Roman" w:hAnsi="Times New Roman"/>
          <w:b/>
          <w:bCs/>
          <w:sz w:val="20"/>
          <w:szCs w:val="20"/>
          <w:lang w:eastAsia="zh-CN"/>
        </w:rPr>
        <w:t>: The AI/ML functional framework for air interface includes the functions of data collection, model training, model inference and model monitoring. RAN2 takes</w:t>
      </w:r>
      <w:r w:rsidR="00600A19" w:rsidRPr="00600A19">
        <w:rPr>
          <w:rFonts w:ascii="Times New Roman" w:hAnsi="Times New Roman"/>
          <w:b/>
          <w:bCs/>
          <w:sz w:val="20"/>
          <w:szCs w:val="20"/>
          <w:lang w:eastAsia="zh-CN"/>
        </w:rPr>
        <w:t xml:space="preserve"> Figure 2 as starting point for functional framework discussion and inform RAN1. </w:t>
      </w:r>
    </w:p>
    <w:p w14:paraId="607582E4" w14:textId="43BB0DEF" w:rsidR="00FF5C3C" w:rsidRDefault="00AF4914" w:rsidP="00FF5C3C">
      <w:pPr>
        <w:pStyle w:val="Heading2"/>
        <w:rPr>
          <w:rFonts w:eastAsiaTheme="minorEastAsia"/>
          <w:lang w:eastAsia="zh-TW"/>
        </w:rPr>
      </w:pPr>
      <w:r>
        <w:rPr>
          <w:rFonts w:eastAsiaTheme="minorEastAsia"/>
          <w:lang w:eastAsia="zh-TW"/>
        </w:rPr>
        <w:t>Mapping of Functions to Physical Entities</w:t>
      </w:r>
    </w:p>
    <w:p w14:paraId="7400D550" w14:textId="3080D38B" w:rsidR="00454772" w:rsidRDefault="00600A19" w:rsidP="00454772">
      <w:pPr>
        <w:rPr>
          <w:rFonts w:ascii="Times New Roman" w:hAnsi="Times New Roman"/>
          <w:b/>
          <w:bCs/>
          <w:sz w:val="20"/>
          <w:szCs w:val="20"/>
          <w:u w:val="single"/>
          <w:lang w:eastAsia="zh-CN"/>
        </w:rPr>
      </w:pPr>
      <w:r w:rsidRPr="00600A19">
        <w:rPr>
          <w:rFonts w:ascii="Times New Roman" w:hAnsi="Times New Roman"/>
          <w:b/>
          <w:bCs/>
          <w:sz w:val="20"/>
          <w:szCs w:val="20"/>
          <w:u w:val="single"/>
          <w:lang w:eastAsia="zh-CN"/>
        </w:rPr>
        <w:t xml:space="preserve">Data collection </w:t>
      </w:r>
    </w:p>
    <w:p w14:paraId="1110EB3E" w14:textId="3B7ECC14" w:rsidR="00CD1FFB" w:rsidRDefault="00CD1FFB" w:rsidP="00CD1FFB">
      <w:pPr>
        <w:spacing w:before="120" w:after="120"/>
        <w:jc w:val="both"/>
        <w:rPr>
          <w:rFonts w:ascii="Times New Roman" w:hAnsi="Times New Roman"/>
          <w:sz w:val="20"/>
          <w:szCs w:val="20"/>
          <w:lang w:eastAsia="zh-CN"/>
        </w:rPr>
      </w:pPr>
      <w:r w:rsidRPr="00742FA8">
        <w:rPr>
          <w:rFonts w:ascii="Times New Roman" w:hAnsi="Times New Roman"/>
          <w:sz w:val="20"/>
          <w:szCs w:val="20"/>
          <w:lang w:eastAsia="zh-CN"/>
        </w:rPr>
        <w:t xml:space="preserve">Since data collection is used for different purposes, the function of data collection may not be a single functional entity but may be multiple functional entities serving different purposes of functions in LCM. </w:t>
      </w:r>
      <w:r>
        <w:rPr>
          <w:rFonts w:ascii="Times New Roman" w:hAnsi="Times New Roman"/>
          <w:sz w:val="20"/>
          <w:szCs w:val="20"/>
          <w:lang w:eastAsia="zh-CN"/>
        </w:rPr>
        <w:t>For example, the datasets for model training may be collected and stored somewhere. For model inference, the inputs are live data collected over the air interface. For model monitoring, the ground-true data may also need to be collected depending on whether intermediate KPIs are evaluated and data distribution for input and/or output is observed. It is desired that the function entities of data collection for different purposes is located with the corresponding functions to avoid dataset transferring over the air interface. In other words, if model training and update is performed at the UE side, UE should be responsible for data collection used for model training. If model monitoring is performed at the UE side, UE should be responsible for data collection used for model monitoring. This principle is also applicable to network side</w:t>
      </w:r>
      <w:r w:rsidR="0091489F">
        <w:rPr>
          <w:rFonts w:ascii="Times New Roman" w:hAnsi="Times New Roman"/>
          <w:sz w:val="20"/>
          <w:szCs w:val="20"/>
          <w:lang w:eastAsia="zh-CN"/>
        </w:rPr>
        <w:t xml:space="preserve"> model</w:t>
      </w:r>
      <w:r w:rsidR="00184838">
        <w:rPr>
          <w:rFonts w:ascii="Times New Roman" w:hAnsi="Times New Roman"/>
          <w:sz w:val="20"/>
          <w:szCs w:val="20"/>
          <w:lang w:eastAsia="zh-CN"/>
        </w:rPr>
        <w:t xml:space="preserve"> and two-sided model. </w:t>
      </w:r>
    </w:p>
    <w:p w14:paraId="124AD58E" w14:textId="190C1255" w:rsidR="0091489F" w:rsidRDefault="00DB3A53" w:rsidP="00CD1FFB">
      <w:pPr>
        <w:spacing w:before="120" w:after="120"/>
        <w:jc w:val="both"/>
        <w:rPr>
          <w:rFonts w:ascii="Times New Roman" w:hAnsi="Times New Roman"/>
          <w:sz w:val="20"/>
          <w:szCs w:val="20"/>
          <w:lang w:eastAsia="zh-CN"/>
        </w:rPr>
      </w:pPr>
      <w:r>
        <w:rPr>
          <w:rFonts w:ascii="Times New Roman" w:hAnsi="Times New Roman"/>
          <w:sz w:val="20"/>
          <w:szCs w:val="20"/>
          <w:lang w:eastAsia="zh-CN"/>
        </w:rPr>
        <w:t>For UE-sided model, if it is trained at the UE side, d</w:t>
      </w:r>
      <w:r w:rsidR="0091489F">
        <w:rPr>
          <w:rFonts w:ascii="Times New Roman" w:hAnsi="Times New Roman"/>
          <w:sz w:val="20"/>
          <w:szCs w:val="20"/>
          <w:lang w:eastAsia="zh-CN"/>
        </w:rPr>
        <w:t xml:space="preserve">ata collection </w:t>
      </w:r>
      <w:r>
        <w:rPr>
          <w:rFonts w:ascii="Times New Roman" w:hAnsi="Times New Roman"/>
          <w:sz w:val="20"/>
          <w:szCs w:val="20"/>
          <w:lang w:eastAsia="zh-CN"/>
        </w:rPr>
        <w:t>should be</w:t>
      </w:r>
      <w:r w:rsidR="0091489F">
        <w:rPr>
          <w:rFonts w:ascii="Times New Roman" w:hAnsi="Times New Roman"/>
          <w:sz w:val="20"/>
          <w:szCs w:val="20"/>
          <w:lang w:eastAsia="zh-CN"/>
        </w:rPr>
        <w:t xml:space="preserve"> located at UE side</w:t>
      </w:r>
      <w:r>
        <w:rPr>
          <w:rFonts w:ascii="Times New Roman" w:hAnsi="Times New Roman"/>
          <w:sz w:val="20"/>
          <w:szCs w:val="20"/>
          <w:lang w:eastAsia="zh-CN"/>
        </w:rPr>
        <w:t>; if it is trained at the network side, data collection should be located at the network side. For network sided model, it is assumed that d</w:t>
      </w:r>
      <w:r w:rsidR="0091489F">
        <w:rPr>
          <w:rFonts w:ascii="Times New Roman" w:hAnsi="Times New Roman"/>
          <w:sz w:val="20"/>
          <w:szCs w:val="20"/>
          <w:lang w:eastAsia="zh-CN"/>
        </w:rPr>
        <w:t xml:space="preserve">ata collection for model training is located at the network side. For two-sided model, where data collection is located depends on </w:t>
      </w:r>
      <w:r w:rsidR="001F0A53">
        <w:rPr>
          <w:rFonts w:ascii="Times New Roman" w:hAnsi="Times New Roman"/>
          <w:sz w:val="20"/>
          <w:szCs w:val="20"/>
          <w:lang w:eastAsia="zh-CN"/>
        </w:rPr>
        <w:t>which type of model training is concerned. For type 1 training, data collection is located at either UE side or network side, depending where model training is performed. For type 2 training, considering that dataset between UE side and network side is aligned</w:t>
      </w:r>
      <w:r w:rsidR="00184838">
        <w:rPr>
          <w:rFonts w:ascii="Times New Roman" w:hAnsi="Times New Roman"/>
          <w:sz w:val="20"/>
          <w:szCs w:val="20"/>
          <w:lang w:eastAsia="zh-CN"/>
        </w:rPr>
        <w:t xml:space="preserve">, it is assumed that data collection is located both UE side and network side. For type 3 training, dataset is shared and transferred between </w:t>
      </w:r>
      <w:r w:rsidR="00E34825">
        <w:rPr>
          <w:rFonts w:ascii="Times New Roman" w:hAnsi="Times New Roman"/>
          <w:sz w:val="20"/>
          <w:szCs w:val="20"/>
          <w:lang w:eastAsia="zh-CN"/>
        </w:rPr>
        <w:t xml:space="preserve">the </w:t>
      </w:r>
      <w:r w:rsidR="00184838">
        <w:rPr>
          <w:rFonts w:ascii="Times New Roman" w:hAnsi="Times New Roman"/>
          <w:sz w:val="20"/>
          <w:szCs w:val="20"/>
          <w:lang w:eastAsia="zh-CN"/>
        </w:rPr>
        <w:t xml:space="preserve">UE and the network. </w:t>
      </w:r>
    </w:p>
    <w:p w14:paraId="460037A7" w14:textId="1EDE9C7A" w:rsidR="00E34825" w:rsidRPr="00BF1FC9" w:rsidRDefault="00E34825" w:rsidP="00CD1FFB">
      <w:pPr>
        <w:spacing w:before="120" w:after="120"/>
        <w:jc w:val="both"/>
        <w:rPr>
          <w:rFonts w:ascii="Times New Roman" w:hAnsi="Times New Roman"/>
          <w:sz w:val="20"/>
          <w:szCs w:val="20"/>
          <w:lang w:eastAsia="zh-CN"/>
        </w:rPr>
      </w:pPr>
      <w:r w:rsidRPr="00BF1FC9">
        <w:rPr>
          <w:rFonts w:ascii="Times New Roman" w:hAnsi="Times New Roman"/>
          <w:sz w:val="20"/>
          <w:szCs w:val="20"/>
          <w:lang w:eastAsia="zh-CN"/>
        </w:rPr>
        <w:t xml:space="preserve">Data collection for inference should be located </w:t>
      </w:r>
      <w:r w:rsidR="00F14E3B" w:rsidRPr="00BF1FC9">
        <w:rPr>
          <w:rFonts w:ascii="Times New Roman" w:hAnsi="Times New Roman"/>
          <w:sz w:val="20"/>
          <w:szCs w:val="20"/>
          <w:lang w:eastAsia="zh-CN"/>
        </w:rPr>
        <w:t>with the function of inference</w:t>
      </w:r>
      <w:r w:rsidR="00BF1FC9" w:rsidRPr="00BF1FC9">
        <w:rPr>
          <w:rFonts w:ascii="Times New Roman" w:hAnsi="Times New Roman"/>
          <w:sz w:val="20"/>
          <w:szCs w:val="20"/>
          <w:lang w:eastAsia="zh-CN"/>
        </w:rPr>
        <w:t>. Therefore,</w:t>
      </w:r>
      <w:bookmarkStart w:id="5" w:name="OLE_LINK14"/>
      <w:r w:rsidR="00BF1FC9" w:rsidRPr="00BF1FC9">
        <w:rPr>
          <w:rFonts w:ascii="Times New Roman" w:hAnsi="Times New Roman"/>
          <w:sz w:val="20"/>
          <w:szCs w:val="20"/>
          <w:lang w:eastAsia="zh-CN"/>
        </w:rPr>
        <w:t xml:space="preserve"> for UE side model, data collection for inference is located at UE side. For network side model, data collection for inference is located at the network side. For two-sided model, data collection for UE part inference is located at the UE side and data collection for network part inference is located at the network side</w:t>
      </w:r>
      <w:bookmarkEnd w:id="5"/>
      <w:r w:rsidR="00BF1FC9" w:rsidRPr="00BF1FC9">
        <w:rPr>
          <w:rFonts w:ascii="Times New Roman" w:hAnsi="Times New Roman"/>
          <w:sz w:val="20"/>
          <w:szCs w:val="20"/>
          <w:lang w:eastAsia="zh-CN"/>
        </w:rPr>
        <w:t xml:space="preserve">. </w:t>
      </w:r>
    </w:p>
    <w:p w14:paraId="54050F57" w14:textId="41C830A0" w:rsidR="0091489F" w:rsidRDefault="006E0F38" w:rsidP="006E0F38">
      <w:pPr>
        <w:rPr>
          <w:rFonts w:ascii="Times New Roman" w:hAnsi="Times New Roman"/>
          <w:b/>
          <w:bCs/>
          <w:sz w:val="20"/>
          <w:szCs w:val="20"/>
          <w:u w:val="single"/>
          <w:lang w:eastAsia="zh-CN"/>
        </w:rPr>
      </w:pPr>
      <w:r w:rsidRPr="006E0F38">
        <w:rPr>
          <w:rFonts w:ascii="Times New Roman" w:hAnsi="Times New Roman" w:hint="eastAsia"/>
          <w:b/>
          <w:bCs/>
          <w:sz w:val="20"/>
          <w:szCs w:val="20"/>
          <w:u w:val="single"/>
          <w:lang w:eastAsia="zh-CN"/>
        </w:rPr>
        <w:t>M</w:t>
      </w:r>
      <w:r w:rsidRPr="006E0F38">
        <w:rPr>
          <w:rFonts w:ascii="Times New Roman" w:hAnsi="Times New Roman"/>
          <w:b/>
          <w:bCs/>
          <w:sz w:val="20"/>
          <w:szCs w:val="20"/>
          <w:u w:val="single"/>
          <w:lang w:eastAsia="zh-CN"/>
        </w:rPr>
        <w:t>odel training</w:t>
      </w:r>
    </w:p>
    <w:p w14:paraId="37FE3FEB" w14:textId="1BFC7E20" w:rsidR="00DB3A53" w:rsidRDefault="00DB3A53" w:rsidP="00FC1CDE">
      <w:pPr>
        <w:spacing w:before="120" w:after="120"/>
        <w:jc w:val="both"/>
        <w:rPr>
          <w:rFonts w:ascii="Times New Roman" w:hAnsi="Times New Roman"/>
          <w:sz w:val="20"/>
          <w:szCs w:val="20"/>
          <w:lang w:eastAsia="zh-CN"/>
        </w:rPr>
      </w:pPr>
      <w:r w:rsidRPr="00FC1CDE">
        <w:rPr>
          <w:rFonts w:ascii="Times New Roman" w:hAnsi="Times New Roman"/>
          <w:sz w:val="20"/>
          <w:szCs w:val="20"/>
          <w:lang w:eastAsia="zh-CN"/>
        </w:rPr>
        <w:lastRenderedPageBreak/>
        <w:t xml:space="preserve">For UE-sided model, </w:t>
      </w:r>
      <w:r w:rsidR="00FC1CDE" w:rsidRPr="00FC1CDE">
        <w:rPr>
          <w:rFonts w:ascii="Times New Roman" w:hAnsi="Times New Roman"/>
          <w:sz w:val="20"/>
          <w:szCs w:val="20"/>
          <w:lang w:eastAsia="zh-CN"/>
        </w:rPr>
        <w:t xml:space="preserve">there are two approaches for model training. One way is that AI/ML model is training at the UE side over OTT server; the other way is that AI/ML model is trained at the network side, which transfers the AI/ML model to UE. </w:t>
      </w:r>
      <w:r w:rsidR="00FC1CDE">
        <w:rPr>
          <w:rFonts w:ascii="Times New Roman" w:hAnsi="Times New Roman"/>
          <w:sz w:val="20"/>
          <w:szCs w:val="20"/>
          <w:lang w:eastAsia="zh-CN"/>
        </w:rPr>
        <w:t xml:space="preserve">For network-sided model, it is assumed that AI/ML model is trained at the network side. </w:t>
      </w:r>
    </w:p>
    <w:p w14:paraId="407F45C7" w14:textId="5AFA8055" w:rsidR="00FC1CDE" w:rsidRDefault="00FC1CDE" w:rsidP="00FC1CDE">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 xml:space="preserve">or two-sided model, where model training is performed depends on which type of model training is concerned. For type 1 training, it is possible that the model training is performed at either UE side or network side. For type 2 and type 3 training, the training process requires the involvement of both UE side and network side. </w:t>
      </w:r>
    </w:p>
    <w:p w14:paraId="4C707159" w14:textId="133E1CA8" w:rsidR="00D014FD" w:rsidRPr="00BF724A" w:rsidRDefault="00671C6D" w:rsidP="0057345F">
      <w:pPr>
        <w:spacing w:before="120" w:after="120"/>
        <w:jc w:val="both"/>
        <w:rPr>
          <w:rFonts w:ascii="Times New Roman" w:hAnsi="Times New Roman"/>
          <w:sz w:val="20"/>
          <w:szCs w:val="20"/>
          <w:lang w:eastAsia="zh-CN"/>
        </w:rPr>
      </w:pPr>
      <w:r w:rsidRPr="00671C6D">
        <w:rPr>
          <w:rFonts w:ascii="Times New Roman" w:hAnsi="Times New Roman"/>
          <w:sz w:val="20"/>
          <w:szCs w:val="20"/>
          <w:lang w:eastAsia="zh-CN"/>
        </w:rPr>
        <w:t>For offline training</w:t>
      </w:r>
      <w:r>
        <w:rPr>
          <w:rFonts w:ascii="Times New Roman" w:hAnsi="Times New Roman"/>
          <w:sz w:val="20"/>
          <w:szCs w:val="20"/>
          <w:lang w:eastAsia="zh-CN"/>
        </w:rPr>
        <w:t xml:space="preserve">, </w:t>
      </w:r>
      <w:r w:rsidR="0057345F">
        <w:rPr>
          <w:rFonts w:ascii="Times New Roman" w:hAnsi="Times New Roman"/>
          <w:sz w:val="20"/>
          <w:szCs w:val="20"/>
          <w:lang w:eastAsia="zh-CN"/>
        </w:rPr>
        <w:t xml:space="preserve">where model training takes place is not important, what matters is </w:t>
      </w:r>
      <w:r w:rsidR="00D014FD" w:rsidRPr="00BF724A">
        <w:rPr>
          <w:rFonts w:ascii="Times New Roman" w:hAnsi="Times New Roman"/>
          <w:sz w:val="20"/>
          <w:szCs w:val="20"/>
          <w:lang w:eastAsia="zh-CN"/>
        </w:rPr>
        <w:t>how it is ensured that a model works as intended and</w:t>
      </w:r>
      <w:r w:rsidR="00D014FD" w:rsidRPr="00BF724A">
        <w:rPr>
          <w:rFonts w:ascii="Times New Roman" w:hAnsi="Times New Roman" w:hint="eastAsia"/>
          <w:sz w:val="20"/>
          <w:szCs w:val="20"/>
          <w:lang w:eastAsia="zh-CN"/>
        </w:rPr>
        <w:t xml:space="preserve"> </w:t>
      </w:r>
      <w:r w:rsidR="00D014FD">
        <w:rPr>
          <w:rFonts w:ascii="Times New Roman" w:hAnsi="Times New Roman"/>
          <w:sz w:val="20"/>
          <w:szCs w:val="20"/>
          <w:lang w:eastAsia="zh-CN"/>
        </w:rPr>
        <w:t>how to allocate the related responsibility</w:t>
      </w:r>
      <w:r w:rsidR="00D014FD" w:rsidRPr="00BF724A">
        <w:rPr>
          <w:rFonts w:ascii="Times New Roman" w:hAnsi="Times New Roman"/>
          <w:sz w:val="20"/>
          <w:szCs w:val="20"/>
          <w:lang w:eastAsia="zh-CN"/>
        </w:rPr>
        <w:t xml:space="preserve">. </w:t>
      </w:r>
      <w:r w:rsidR="00D014FD">
        <w:rPr>
          <w:rFonts w:ascii="Times New Roman" w:hAnsi="Times New Roman"/>
          <w:sz w:val="20"/>
          <w:szCs w:val="20"/>
          <w:lang w:eastAsia="zh-CN"/>
        </w:rPr>
        <w:t>For conventional UE-based algorithm design, it is the chipset/UE vendor who develops the algorithm to make sure that the algorithm works properly, and requirements fulfilment and test compliance is part of this responsibility. As a baseline, the same principle should be applied to AI/ML algorithm development for UE-sided model</w:t>
      </w:r>
      <w:r w:rsidR="00F96C23">
        <w:rPr>
          <w:rFonts w:ascii="Times New Roman" w:hAnsi="Times New Roman"/>
          <w:sz w:val="20"/>
          <w:szCs w:val="20"/>
          <w:lang w:eastAsia="zh-CN"/>
        </w:rPr>
        <w:t>, if it is trained at the UE side</w:t>
      </w:r>
      <w:r w:rsidR="00D014FD">
        <w:rPr>
          <w:rFonts w:ascii="Times New Roman" w:hAnsi="Times New Roman"/>
          <w:sz w:val="20"/>
          <w:szCs w:val="20"/>
          <w:lang w:eastAsia="zh-CN"/>
        </w:rPr>
        <w:t>. It’s FFS on two-sided model</w:t>
      </w:r>
      <w:r w:rsidR="00F96C23">
        <w:rPr>
          <w:rFonts w:ascii="Times New Roman" w:hAnsi="Times New Roman"/>
          <w:sz w:val="20"/>
          <w:szCs w:val="20"/>
          <w:lang w:eastAsia="zh-CN"/>
        </w:rPr>
        <w:t xml:space="preserve"> and UE-sided model if it is trained at the network side.</w:t>
      </w:r>
      <w:r w:rsidR="00D014FD">
        <w:rPr>
          <w:rFonts w:ascii="Times New Roman" w:hAnsi="Times New Roman"/>
          <w:sz w:val="20"/>
          <w:szCs w:val="20"/>
          <w:lang w:eastAsia="zh-CN"/>
        </w:rPr>
        <w:t xml:space="preserve"> </w:t>
      </w:r>
      <w:r w:rsidR="00F96C23">
        <w:rPr>
          <w:rFonts w:ascii="Times New Roman" w:hAnsi="Times New Roman"/>
          <w:sz w:val="20"/>
          <w:szCs w:val="20"/>
          <w:lang w:eastAsia="zh-CN"/>
        </w:rPr>
        <w:t>For two</w:t>
      </w:r>
      <w:r w:rsidR="00673820">
        <w:rPr>
          <w:rFonts w:ascii="Times New Roman" w:hAnsi="Times New Roman"/>
          <w:sz w:val="20"/>
          <w:szCs w:val="20"/>
          <w:lang w:eastAsia="zh-CN"/>
        </w:rPr>
        <w:t>-</w:t>
      </w:r>
      <w:r w:rsidR="00F96C23">
        <w:rPr>
          <w:rFonts w:ascii="Times New Roman" w:hAnsi="Times New Roman"/>
          <w:sz w:val="20"/>
          <w:szCs w:val="20"/>
          <w:lang w:eastAsia="zh-CN"/>
        </w:rPr>
        <w:t>sided model,</w:t>
      </w:r>
      <w:r w:rsidR="00D014FD">
        <w:rPr>
          <w:rFonts w:ascii="Times New Roman" w:hAnsi="Times New Roman"/>
          <w:sz w:val="20"/>
          <w:szCs w:val="20"/>
          <w:lang w:eastAsia="zh-CN"/>
        </w:rPr>
        <w:t xml:space="preserve"> different types of model training methods </w:t>
      </w:r>
      <w:r w:rsidR="00673820">
        <w:rPr>
          <w:rFonts w:ascii="Times New Roman" w:hAnsi="Times New Roman"/>
          <w:sz w:val="20"/>
          <w:szCs w:val="20"/>
          <w:lang w:eastAsia="zh-CN"/>
        </w:rPr>
        <w:t>require</w:t>
      </w:r>
      <w:r w:rsidR="00D014FD">
        <w:rPr>
          <w:rFonts w:ascii="Times New Roman" w:hAnsi="Times New Roman"/>
          <w:sz w:val="20"/>
          <w:szCs w:val="20"/>
          <w:lang w:eastAsia="zh-CN"/>
        </w:rPr>
        <w:t xml:space="preserve"> different collaborative procedures between the UE and the network.</w:t>
      </w:r>
    </w:p>
    <w:p w14:paraId="65C20AEA" w14:textId="4FF130EB" w:rsidR="00600A19" w:rsidRPr="00673820" w:rsidRDefault="00F96C23" w:rsidP="00673820">
      <w:pPr>
        <w:spacing w:before="120" w:after="120"/>
        <w:jc w:val="both"/>
        <w:rPr>
          <w:rFonts w:ascii="Times New Roman" w:hAnsi="Times New Roman"/>
          <w:b/>
          <w:bCs/>
          <w:sz w:val="20"/>
          <w:szCs w:val="20"/>
          <w:lang w:eastAsia="zh-CN"/>
        </w:rPr>
      </w:pPr>
      <w:r w:rsidRPr="00673820">
        <w:rPr>
          <w:rFonts w:ascii="Times New Roman" w:hAnsi="Times New Roman" w:hint="eastAsia"/>
          <w:b/>
          <w:bCs/>
          <w:sz w:val="20"/>
          <w:szCs w:val="20"/>
          <w:lang w:eastAsia="zh-CN"/>
        </w:rPr>
        <w:t>P</w:t>
      </w:r>
      <w:r w:rsidRPr="00673820">
        <w:rPr>
          <w:rFonts w:ascii="Times New Roman" w:hAnsi="Times New Roman"/>
          <w:b/>
          <w:bCs/>
          <w:sz w:val="20"/>
          <w:szCs w:val="20"/>
          <w:lang w:eastAsia="zh-CN"/>
        </w:rPr>
        <w:t xml:space="preserve">roposal </w:t>
      </w:r>
      <w:r w:rsidR="00B92C66">
        <w:rPr>
          <w:rFonts w:ascii="Times New Roman" w:hAnsi="Times New Roman"/>
          <w:b/>
          <w:bCs/>
          <w:sz w:val="20"/>
          <w:szCs w:val="20"/>
          <w:lang w:eastAsia="zh-CN"/>
        </w:rPr>
        <w:t>6</w:t>
      </w:r>
      <w:r w:rsidRPr="00673820">
        <w:rPr>
          <w:rFonts w:ascii="Times New Roman" w:hAnsi="Times New Roman"/>
          <w:b/>
          <w:bCs/>
          <w:sz w:val="20"/>
          <w:szCs w:val="20"/>
          <w:lang w:eastAsia="zh-CN"/>
        </w:rPr>
        <w:t xml:space="preserve">: For UE-sided model, if it is trained at the UE side, it is assumed that the chipset/UE vendor who develops the AI/ML algorithm takes the responsibility of requirements fulfilment and test compliance. </w:t>
      </w:r>
      <w:r w:rsidR="00673820" w:rsidRPr="00673820">
        <w:rPr>
          <w:rFonts w:ascii="Times New Roman" w:hAnsi="Times New Roman"/>
          <w:b/>
          <w:bCs/>
          <w:sz w:val="20"/>
          <w:szCs w:val="20"/>
          <w:lang w:eastAsia="zh-CN"/>
        </w:rPr>
        <w:t xml:space="preserve">FFS on two-sided model and UE-side model if it is trained at the network side. </w:t>
      </w:r>
    </w:p>
    <w:p w14:paraId="79E5229C" w14:textId="131EBA7D" w:rsidR="00673820" w:rsidRPr="00673820" w:rsidRDefault="00673820" w:rsidP="00454772">
      <w:pPr>
        <w:rPr>
          <w:rFonts w:ascii="Times New Roman" w:hAnsi="Times New Roman"/>
          <w:b/>
          <w:bCs/>
          <w:sz w:val="20"/>
          <w:szCs w:val="20"/>
          <w:u w:val="single"/>
          <w:lang w:eastAsia="zh-CN"/>
        </w:rPr>
      </w:pPr>
      <w:r w:rsidRPr="00673820">
        <w:rPr>
          <w:rFonts w:ascii="Times New Roman" w:hAnsi="Times New Roman" w:hint="eastAsia"/>
          <w:b/>
          <w:bCs/>
          <w:sz w:val="20"/>
          <w:szCs w:val="20"/>
          <w:u w:val="single"/>
          <w:lang w:eastAsia="zh-CN"/>
        </w:rPr>
        <w:t>M</w:t>
      </w:r>
      <w:r w:rsidRPr="00673820">
        <w:rPr>
          <w:rFonts w:ascii="Times New Roman" w:hAnsi="Times New Roman"/>
          <w:b/>
          <w:bCs/>
          <w:sz w:val="20"/>
          <w:szCs w:val="20"/>
          <w:u w:val="single"/>
          <w:lang w:eastAsia="zh-CN"/>
        </w:rPr>
        <w:t>odel Inference</w:t>
      </w:r>
    </w:p>
    <w:p w14:paraId="1CE517BE" w14:textId="40A03E6D" w:rsidR="00673820" w:rsidRDefault="00673820" w:rsidP="00673820">
      <w:pPr>
        <w:spacing w:before="120" w:after="120"/>
        <w:jc w:val="both"/>
        <w:rPr>
          <w:rFonts w:ascii="Times New Roman" w:hAnsi="Times New Roman"/>
          <w:sz w:val="20"/>
          <w:szCs w:val="20"/>
          <w:lang w:val="en-GB" w:eastAsia="zh-CN"/>
        </w:rPr>
      </w:pPr>
      <w:r w:rsidRPr="00673820">
        <w:rPr>
          <w:rFonts w:ascii="Times New Roman" w:hAnsi="Times New Roman" w:hint="eastAsia"/>
          <w:sz w:val="20"/>
          <w:szCs w:val="20"/>
          <w:lang w:val="en-GB" w:eastAsia="zh-CN"/>
        </w:rPr>
        <w:t>F</w:t>
      </w:r>
      <w:r w:rsidRPr="00673820">
        <w:rPr>
          <w:rFonts w:ascii="Times New Roman" w:hAnsi="Times New Roman"/>
          <w:sz w:val="20"/>
          <w:szCs w:val="20"/>
          <w:lang w:val="en-GB" w:eastAsia="zh-CN"/>
        </w:rPr>
        <w:t xml:space="preserve">or model inference, the function mapping to physical entities is straightforward and obvious based on the definition. For UE-sided model, model inference is performed at the UE. For network-sided model, model inference is performed as the network. For two-side model, model inference is performed jointly on both the UE and the network. </w:t>
      </w:r>
    </w:p>
    <w:p w14:paraId="60A8617B" w14:textId="232AA16C" w:rsidR="00673820" w:rsidRPr="00673820" w:rsidRDefault="00673820" w:rsidP="00673820">
      <w:pPr>
        <w:rPr>
          <w:rFonts w:ascii="Times New Roman" w:hAnsi="Times New Roman"/>
          <w:b/>
          <w:bCs/>
          <w:sz w:val="20"/>
          <w:szCs w:val="20"/>
          <w:u w:val="single"/>
          <w:lang w:eastAsia="zh-CN"/>
        </w:rPr>
      </w:pPr>
      <w:r w:rsidRPr="00673820">
        <w:rPr>
          <w:rFonts w:ascii="Times New Roman" w:hAnsi="Times New Roman" w:hint="eastAsia"/>
          <w:b/>
          <w:bCs/>
          <w:sz w:val="20"/>
          <w:szCs w:val="20"/>
          <w:u w:val="single"/>
          <w:lang w:eastAsia="zh-CN"/>
        </w:rPr>
        <w:t>M</w:t>
      </w:r>
      <w:r w:rsidRPr="00673820">
        <w:rPr>
          <w:rFonts w:ascii="Times New Roman" w:hAnsi="Times New Roman"/>
          <w:b/>
          <w:bCs/>
          <w:sz w:val="20"/>
          <w:szCs w:val="20"/>
          <w:u w:val="single"/>
          <w:lang w:eastAsia="zh-CN"/>
        </w:rPr>
        <w:t xml:space="preserve">odel Monitoring </w:t>
      </w:r>
    </w:p>
    <w:p w14:paraId="357F6927" w14:textId="77F796A3" w:rsidR="00673820" w:rsidRDefault="00673820" w:rsidP="00673820">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 xml:space="preserve">For collaboration level x, it is very likely that model monitoring is performed on the entity where model training/inference is performed. The whole LCM is implementation specific and not specification impact. </w:t>
      </w:r>
    </w:p>
    <w:p w14:paraId="39FD3BC6" w14:textId="33F2CD1F" w:rsidR="008F0C4F" w:rsidRDefault="00673820" w:rsidP="00667ECB">
      <w:pPr>
        <w:spacing w:before="120" w:after="120"/>
        <w:jc w:val="both"/>
        <w:rPr>
          <w:rFonts w:ascii="Times New Roman" w:hAnsi="Times New Roman"/>
          <w:b/>
          <w:bCs/>
          <w:sz w:val="20"/>
          <w:szCs w:val="20"/>
          <w:lang w:eastAsia="zh-CN"/>
        </w:rPr>
      </w:pPr>
      <w:r>
        <w:rPr>
          <w:rFonts w:ascii="Times New Roman" w:hAnsi="Times New Roman"/>
          <w:sz w:val="20"/>
          <w:szCs w:val="20"/>
          <w:lang w:val="en-GB" w:eastAsia="zh-CN"/>
        </w:rPr>
        <w:t xml:space="preserve">For collaboration level y and z, it is by default that model control is performed at the network, which also needs to perform model monitoring for the overall system performance. </w:t>
      </w:r>
      <w:r w:rsidR="00BD1682">
        <w:rPr>
          <w:rFonts w:ascii="Times New Roman" w:hAnsi="Times New Roman"/>
          <w:sz w:val="20"/>
          <w:szCs w:val="20"/>
          <w:lang w:val="en-GB" w:eastAsia="zh-CN"/>
        </w:rPr>
        <w:t>For UE-sided model</w:t>
      </w:r>
      <w:r w:rsidR="00667ECB">
        <w:rPr>
          <w:rFonts w:ascii="Times New Roman" w:hAnsi="Times New Roman"/>
          <w:sz w:val="20"/>
          <w:szCs w:val="20"/>
          <w:lang w:val="en-GB" w:eastAsia="zh-CN"/>
        </w:rPr>
        <w:t xml:space="preserve"> and two-sided model,</w:t>
      </w:r>
      <w:r w:rsidR="00BD1682">
        <w:rPr>
          <w:rFonts w:ascii="Times New Roman" w:hAnsi="Times New Roman"/>
          <w:sz w:val="20"/>
          <w:szCs w:val="20"/>
          <w:lang w:val="en-GB" w:eastAsia="zh-CN"/>
        </w:rPr>
        <w:t xml:space="preserve"> UE may also perform model monitoring and send the monitored performance </w:t>
      </w:r>
      <w:r w:rsidR="00667ECB">
        <w:rPr>
          <w:rFonts w:ascii="Times New Roman" w:hAnsi="Times New Roman"/>
          <w:sz w:val="20"/>
          <w:szCs w:val="20"/>
          <w:lang w:val="en-GB" w:eastAsia="zh-CN"/>
        </w:rPr>
        <w:t>reports</w:t>
      </w:r>
      <w:r w:rsidR="00BD1682">
        <w:rPr>
          <w:rFonts w:ascii="Times New Roman" w:hAnsi="Times New Roman"/>
          <w:sz w:val="20"/>
          <w:szCs w:val="20"/>
          <w:lang w:val="en-GB" w:eastAsia="zh-CN"/>
        </w:rPr>
        <w:t xml:space="preserve"> to the network. The network will take the UE report into consideration and perform model control accordingly. For network-sided model, it is assumed that model monitoring and model controlled is performed at the network. </w:t>
      </w:r>
      <w:r w:rsidR="001B46A4">
        <w:rPr>
          <w:rFonts w:ascii="Times New Roman" w:hAnsi="Times New Roman"/>
          <w:sz w:val="20"/>
          <w:szCs w:val="20"/>
          <w:lang w:val="en-GB" w:eastAsia="zh-CN"/>
        </w:rPr>
        <w:t xml:space="preserve">The measurement quantities for model monitoring are use case specific and should be decided by RAN1. </w:t>
      </w:r>
      <w:r w:rsidR="00BB74D4">
        <w:rPr>
          <w:rFonts w:ascii="Times New Roman" w:hAnsi="Times New Roman"/>
          <w:sz w:val="20"/>
          <w:szCs w:val="20"/>
          <w:lang w:val="en-GB" w:eastAsia="zh-CN"/>
        </w:rPr>
        <w:t xml:space="preserve">RAN2 also needs use case specific effort to discuss the measurement/reporting configuration for model monitoring. </w:t>
      </w:r>
    </w:p>
    <w:p w14:paraId="60672419" w14:textId="45D98405" w:rsidR="00667ECB" w:rsidRDefault="00667ECB" w:rsidP="00667ECB">
      <w:pPr>
        <w:spacing w:before="120" w:after="120"/>
        <w:jc w:val="both"/>
        <w:rPr>
          <w:rFonts w:ascii="Times New Roman" w:hAnsi="Times New Roman"/>
          <w:b/>
          <w:bCs/>
          <w:sz w:val="20"/>
          <w:szCs w:val="20"/>
          <w:lang w:val="en-GB" w:eastAsia="zh-CN"/>
        </w:rPr>
      </w:pPr>
      <w:r w:rsidRPr="00BD1682">
        <w:rPr>
          <w:rFonts w:ascii="Times New Roman" w:hAnsi="Times New Roman" w:hint="eastAsia"/>
          <w:b/>
          <w:bCs/>
          <w:sz w:val="20"/>
          <w:szCs w:val="20"/>
          <w:lang w:val="en-GB" w:eastAsia="zh-CN"/>
        </w:rPr>
        <w:t>P</w:t>
      </w:r>
      <w:r w:rsidRPr="00BD1682">
        <w:rPr>
          <w:rFonts w:ascii="Times New Roman" w:hAnsi="Times New Roman"/>
          <w:b/>
          <w:bCs/>
          <w:sz w:val="20"/>
          <w:szCs w:val="20"/>
          <w:lang w:val="en-GB" w:eastAsia="zh-CN"/>
        </w:rPr>
        <w:t>roposal</w:t>
      </w:r>
      <w:r w:rsidR="00913497">
        <w:rPr>
          <w:rFonts w:ascii="Times New Roman" w:hAnsi="Times New Roman"/>
          <w:b/>
          <w:bCs/>
          <w:sz w:val="20"/>
          <w:szCs w:val="20"/>
          <w:lang w:val="en-GB" w:eastAsia="zh-CN"/>
        </w:rPr>
        <w:t xml:space="preserve"> </w:t>
      </w:r>
      <w:r w:rsidR="00B92C66">
        <w:rPr>
          <w:rFonts w:ascii="Times New Roman" w:hAnsi="Times New Roman"/>
          <w:b/>
          <w:bCs/>
          <w:sz w:val="20"/>
          <w:szCs w:val="20"/>
          <w:lang w:val="en-GB" w:eastAsia="zh-CN"/>
        </w:rPr>
        <w:t>7</w:t>
      </w:r>
      <w:r w:rsidRPr="00BD1682">
        <w:rPr>
          <w:rFonts w:ascii="Times New Roman" w:hAnsi="Times New Roman"/>
          <w:b/>
          <w:bCs/>
          <w:sz w:val="20"/>
          <w:szCs w:val="20"/>
          <w:lang w:val="en-GB" w:eastAsia="zh-CN"/>
        </w:rPr>
        <w:t xml:space="preserve">: </w:t>
      </w:r>
      <w:r>
        <w:rPr>
          <w:rFonts w:ascii="Times New Roman" w:hAnsi="Times New Roman"/>
          <w:b/>
          <w:bCs/>
          <w:sz w:val="20"/>
          <w:szCs w:val="20"/>
          <w:lang w:val="en-GB" w:eastAsia="zh-CN"/>
        </w:rPr>
        <w:t>Model monitoring</w:t>
      </w:r>
      <w:r w:rsidR="00BB74D4">
        <w:rPr>
          <w:rFonts w:ascii="Times New Roman" w:hAnsi="Times New Roman"/>
          <w:b/>
          <w:bCs/>
          <w:sz w:val="20"/>
          <w:szCs w:val="20"/>
          <w:lang w:val="en-GB" w:eastAsia="zh-CN"/>
        </w:rPr>
        <w:t>, measurement/report configurations for model monitoring</w:t>
      </w:r>
      <w:r>
        <w:rPr>
          <w:rFonts w:ascii="Times New Roman" w:hAnsi="Times New Roman"/>
          <w:b/>
          <w:bCs/>
          <w:sz w:val="20"/>
          <w:szCs w:val="20"/>
          <w:lang w:val="en-GB" w:eastAsia="zh-CN"/>
        </w:rPr>
        <w:t xml:space="preserve"> and model control </w:t>
      </w:r>
      <w:r w:rsidR="00BB74D4">
        <w:rPr>
          <w:rFonts w:ascii="Times New Roman" w:hAnsi="Times New Roman"/>
          <w:b/>
          <w:bCs/>
          <w:sz w:val="20"/>
          <w:szCs w:val="20"/>
          <w:lang w:val="en-GB" w:eastAsia="zh-CN"/>
        </w:rPr>
        <w:t>are</w:t>
      </w:r>
      <w:r w:rsidR="00BB74D4">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by default located at the network. UE may perform model monitoring and send performance reports to the network for UE-sided model and two-sided model. </w:t>
      </w:r>
    </w:p>
    <w:p w14:paraId="12262276" w14:textId="1AC69EF6" w:rsidR="006E012E" w:rsidRDefault="006E012E" w:rsidP="00667ECB">
      <w:pPr>
        <w:spacing w:before="120" w:after="120"/>
        <w:jc w:val="both"/>
        <w:rPr>
          <w:rFonts w:ascii="Times New Roman" w:hAnsi="Times New Roman"/>
          <w:sz w:val="20"/>
          <w:szCs w:val="20"/>
          <w:lang w:val="en-GB" w:eastAsia="zh-CN"/>
        </w:rPr>
      </w:pPr>
      <w:r w:rsidRPr="006769EF">
        <w:rPr>
          <w:rFonts w:ascii="Times New Roman" w:hAnsi="Times New Roman" w:hint="eastAsia"/>
          <w:sz w:val="20"/>
          <w:szCs w:val="20"/>
          <w:lang w:val="en-GB" w:eastAsia="zh-CN"/>
        </w:rPr>
        <w:t>T</w:t>
      </w:r>
      <w:r w:rsidRPr="006769EF">
        <w:rPr>
          <w:rFonts w:ascii="Times New Roman" w:hAnsi="Times New Roman"/>
          <w:sz w:val="20"/>
          <w:szCs w:val="20"/>
          <w:lang w:val="en-GB" w:eastAsia="zh-CN"/>
        </w:rPr>
        <w:t xml:space="preserve">able 1 </w:t>
      </w:r>
      <w:r w:rsidR="006769EF" w:rsidRPr="006769EF">
        <w:rPr>
          <w:rFonts w:ascii="Times New Roman" w:hAnsi="Times New Roman"/>
          <w:sz w:val="20"/>
          <w:szCs w:val="20"/>
          <w:lang w:val="en-GB" w:eastAsia="zh-CN"/>
        </w:rPr>
        <w:t>summarizes the functions mapping to</w:t>
      </w:r>
      <w:r w:rsidR="00E96B38">
        <w:rPr>
          <w:rFonts w:ascii="Times New Roman" w:hAnsi="Times New Roman"/>
          <w:sz w:val="20"/>
          <w:szCs w:val="20"/>
          <w:lang w:val="en-GB" w:eastAsia="zh-CN"/>
        </w:rPr>
        <w:t xml:space="preserve"> UE side and network side</w:t>
      </w:r>
      <w:r w:rsidR="006769EF" w:rsidRPr="006769EF">
        <w:rPr>
          <w:rFonts w:ascii="Times New Roman" w:hAnsi="Times New Roman"/>
          <w:sz w:val="20"/>
          <w:szCs w:val="20"/>
          <w:lang w:val="en-GB" w:eastAsia="zh-CN"/>
        </w:rPr>
        <w:t xml:space="preserve">. Based on this table, we </w:t>
      </w:r>
      <w:r w:rsidR="00E96B38">
        <w:rPr>
          <w:rFonts w:ascii="Times New Roman" w:hAnsi="Times New Roman"/>
          <w:sz w:val="20"/>
          <w:szCs w:val="20"/>
          <w:lang w:val="en-GB" w:eastAsia="zh-CN"/>
        </w:rPr>
        <w:t>can further</w:t>
      </w:r>
      <w:r w:rsidR="006769EF" w:rsidRPr="006769EF">
        <w:rPr>
          <w:rFonts w:ascii="Times New Roman" w:hAnsi="Times New Roman"/>
          <w:sz w:val="20"/>
          <w:szCs w:val="20"/>
          <w:lang w:val="en-GB" w:eastAsia="zh-CN"/>
        </w:rPr>
        <w:t xml:space="preserve"> figure out </w:t>
      </w:r>
      <w:r w:rsidR="00BB74D4">
        <w:rPr>
          <w:rFonts w:ascii="Times New Roman" w:hAnsi="Times New Roman"/>
          <w:sz w:val="20"/>
          <w:szCs w:val="20"/>
          <w:lang w:val="en-GB" w:eastAsia="zh-CN"/>
        </w:rPr>
        <w:t xml:space="preserve">to </w:t>
      </w:r>
      <w:r w:rsidR="006769EF" w:rsidRPr="006769EF">
        <w:rPr>
          <w:rFonts w:ascii="Times New Roman" w:hAnsi="Times New Roman"/>
          <w:sz w:val="20"/>
          <w:szCs w:val="20"/>
          <w:lang w:val="en-GB" w:eastAsia="zh-CN"/>
        </w:rPr>
        <w:t>which network entity (e.g., RAN node, CN, OAM etc.) each function is mapped</w:t>
      </w:r>
      <w:r w:rsidR="006769EF">
        <w:rPr>
          <w:rFonts w:ascii="Times New Roman" w:hAnsi="Times New Roman"/>
          <w:sz w:val="20"/>
          <w:szCs w:val="20"/>
          <w:lang w:val="en-GB" w:eastAsia="zh-CN"/>
        </w:rPr>
        <w:t xml:space="preserve">. This table can be used as starting point for </w:t>
      </w:r>
      <w:r w:rsidR="00E96B38">
        <w:rPr>
          <w:rFonts w:ascii="Times New Roman" w:hAnsi="Times New Roman"/>
          <w:sz w:val="20"/>
          <w:szCs w:val="20"/>
          <w:lang w:val="en-GB" w:eastAsia="zh-CN"/>
        </w:rPr>
        <w:t>further discussion</w:t>
      </w:r>
      <w:r w:rsidR="00B92C66">
        <w:rPr>
          <w:rFonts w:ascii="Times New Roman" w:hAnsi="Times New Roman"/>
          <w:sz w:val="20"/>
          <w:szCs w:val="20"/>
          <w:lang w:val="en-GB" w:eastAsia="zh-CN"/>
        </w:rPr>
        <w:t xml:space="preserve">, and the term ‘network side’ can be replaced by the exact network entity later. </w:t>
      </w:r>
    </w:p>
    <w:p w14:paraId="46E89DCE" w14:textId="5B4BD742" w:rsidR="006769EF" w:rsidRDefault="006769EF" w:rsidP="00667ECB">
      <w:pPr>
        <w:spacing w:before="120" w:after="120"/>
        <w:jc w:val="both"/>
        <w:rPr>
          <w:rFonts w:ascii="Times New Roman" w:hAnsi="Times New Roman"/>
          <w:b/>
          <w:bCs/>
          <w:sz w:val="20"/>
          <w:szCs w:val="20"/>
          <w:lang w:val="en-GB" w:eastAsia="zh-CN"/>
        </w:rPr>
      </w:pPr>
      <w:r w:rsidRPr="00BD1682">
        <w:rPr>
          <w:rFonts w:ascii="Times New Roman" w:hAnsi="Times New Roman" w:hint="eastAsia"/>
          <w:b/>
          <w:bCs/>
          <w:sz w:val="20"/>
          <w:szCs w:val="20"/>
          <w:lang w:val="en-GB" w:eastAsia="zh-CN"/>
        </w:rPr>
        <w:t>P</w:t>
      </w:r>
      <w:r w:rsidRPr="00BD1682">
        <w:rPr>
          <w:rFonts w:ascii="Times New Roman" w:hAnsi="Times New Roman"/>
          <w:b/>
          <w:bCs/>
          <w:sz w:val="20"/>
          <w:szCs w:val="20"/>
          <w:lang w:val="en-GB" w:eastAsia="zh-CN"/>
        </w:rPr>
        <w:t xml:space="preserve">roposal </w:t>
      </w:r>
      <w:r w:rsidR="00B92C66">
        <w:rPr>
          <w:rFonts w:ascii="Times New Roman" w:hAnsi="Times New Roman"/>
          <w:b/>
          <w:bCs/>
          <w:sz w:val="20"/>
          <w:szCs w:val="20"/>
          <w:lang w:val="en-GB" w:eastAsia="zh-CN"/>
        </w:rPr>
        <w:t>8</w:t>
      </w:r>
      <w:r w:rsidRPr="00BD1682">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Take table 1 as starting point for function mapping to physical entities. </w:t>
      </w:r>
    </w:p>
    <w:p w14:paraId="46CA4371" w14:textId="588A2DC0" w:rsidR="00E96B38" w:rsidRDefault="00E96B38" w:rsidP="00667ECB">
      <w:pPr>
        <w:spacing w:before="120" w:after="120"/>
        <w:jc w:val="both"/>
        <w:rPr>
          <w:rFonts w:ascii="Times New Roman" w:hAnsi="Times New Roman"/>
          <w:b/>
          <w:bCs/>
          <w:sz w:val="20"/>
          <w:szCs w:val="20"/>
          <w:lang w:val="en-GB" w:eastAsia="zh-CN"/>
        </w:rPr>
      </w:pPr>
    </w:p>
    <w:p w14:paraId="480A130A" w14:textId="45893CE0" w:rsidR="00E96B38" w:rsidRDefault="00E96B38" w:rsidP="00667ECB">
      <w:pPr>
        <w:spacing w:before="120" w:after="120"/>
        <w:jc w:val="both"/>
        <w:rPr>
          <w:rFonts w:ascii="Times New Roman" w:hAnsi="Times New Roman"/>
          <w:b/>
          <w:bCs/>
          <w:sz w:val="20"/>
          <w:szCs w:val="20"/>
          <w:lang w:val="en-GB" w:eastAsia="zh-CN"/>
        </w:rPr>
      </w:pPr>
    </w:p>
    <w:p w14:paraId="40AF9D35" w14:textId="78C0FDB9" w:rsidR="006E012E" w:rsidRPr="00BD1682" w:rsidRDefault="006E012E" w:rsidP="006E012E">
      <w:pPr>
        <w:spacing w:before="120" w:after="120"/>
        <w:jc w:val="center"/>
        <w:rPr>
          <w:rFonts w:ascii="Times New Roman" w:hAnsi="Times New Roman"/>
          <w:b/>
          <w:bCs/>
          <w:sz w:val="20"/>
          <w:szCs w:val="20"/>
          <w:lang w:val="en-GB" w:eastAsia="zh-CN"/>
        </w:rPr>
      </w:pPr>
      <w:r>
        <w:rPr>
          <w:rFonts w:ascii="Times New Roman" w:hAnsi="Times New Roman" w:hint="eastAsia"/>
          <w:b/>
          <w:bCs/>
          <w:sz w:val="20"/>
          <w:szCs w:val="20"/>
          <w:lang w:val="en-GB" w:eastAsia="zh-CN"/>
        </w:rPr>
        <w:t>T</w:t>
      </w:r>
      <w:r>
        <w:rPr>
          <w:rFonts w:ascii="Times New Roman" w:hAnsi="Times New Roman"/>
          <w:b/>
          <w:bCs/>
          <w:sz w:val="20"/>
          <w:szCs w:val="20"/>
          <w:lang w:val="en-GB" w:eastAsia="zh-CN"/>
        </w:rPr>
        <w:t>able 1 Functions mapping to physical entities</w:t>
      </w:r>
    </w:p>
    <w:tbl>
      <w:tblPr>
        <w:tblStyle w:val="TableGrid"/>
        <w:tblW w:w="0" w:type="auto"/>
        <w:tblLook w:val="04A0" w:firstRow="1" w:lastRow="0" w:firstColumn="1" w:lastColumn="0" w:noHBand="0" w:noVBand="1"/>
      </w:tblPr>
      <w:tblGrid>
        <w:gridCol w:w="1027"/>
        <w:gridCol w:w="1095"/>
        <w:gridCol w:w="1277"/>
        <w:gridCol w:w="1280"/>
        <w:gridCol w:w="1383"/>
        <w:gridCol w:w="1155"/>
        <w:gridCol w:w="1186"/>
        <w:gridCol w:w="1333"/>
      </w:tblGrid>
      <w:tr w:rsidR="006E012E" w14:paraId="6C1364EB" w14:textId="67E3CFF2" w:rsidTr="00913497">
        <w:tc>
          <w:tcPr>
            <w:tcW w:w="1027" w:type="dxa"/>
          </w:tcPr>
          <w:p w14:paraId="35E83BE6" w14:textId="77777777" w:rsidR="00667ECB" w:rsidRDefault="00667ECB" w:rsidP="00667ECB">
            <w:pPr>
              <w:spacing w:before="120" w:after="120"/>
              <w:jc w:val="both"/>
              <w:rPr>
                <w:rFonts w:ascii="Times New Roman" w:hAnsi="Times New Roman"/>
                <w:b/>
                <w:bCs/>
                <w:sz w:val="20"/>
                <w:lang w:val="en-GB" w:eastAsia="zh-CN"/>
              </w:rPr>
            </w:pPr>
          </w:p>
        </w:tc>
        <w:tc>
          <w:tcPr>
            <w:tcW w:w="1095" w:type="dxa"/>
          </w:tcPr>
          <w:p w14:paraId="294EAD70" w14:textId="12B0D477" w:rsidR="00667ECB" w:rsidRPr="00667ECB" w:rsidRDefault="00667ECB" w:rsidP="00667ECB">
            <w:pPr>
              <w:spacing w:before="120" w:after="120"/>
              <w:jc w:val="both"/>
              <w:rPr>
                <w:rFonts w:ascii="Times New Roman" w:eastAsiaTheme="minorEastAsia" w:hAnsi="Times New Roman"/>
                <w:b/>
                <w:bCs/>
                <w:sz w:val="20"/>
                <w:lang w:val="en-GB" w:eastAsia="zh-CN"/>
              </w:rPr>
            </w:pPr>
            <w:r>
              <w:rPr>
                <w:rFonts w:ascii="Times New Roman" w:eastAsiaTheme="minorEastAsia" w:hAnsi="Times New Roman" w:hint="eastAsia"/>
                <w:b/>
                <w:bCs/>
                <w:sz w:val="20"/>
                <w:lang w:val="en-GB" w:eastAsia="zh-CN"/>
              </w:rPr>
              <w:t>I</w:t>
            </w:r>
            <w:r>
              <w:rPr>
                <w:rFonts w:ascii="Times New Roman" w:eastAsiaTheme="minorEastAsia" w:hAnsi="Times New Roman"/>
                <w:b/>
                <w:bCs/>
                <w:sz w:val="20"/>
                <w:lang w:val="en-GB" w:eastAsia="zh-CN"/>
              </w:rPr>
              <w:t>nference</w:t>
            </w:r>
          </w:p>
        </w:tc>
        <w:tc>
          <w:tcPr>
            <w:tcW w:w="1277" w:type="dxa"/>
          </w:tcPr>
          <w:p w14:paraId="4A607515" w14:textId="7F2A64A9" w:rsidR="00667ECB" w:rsidRPr="00667ECB" w:rsidRDefault="00667ECB" w:rsidP="00667ECB">
            <w:pPr>
              <w:spacing w:before="120" w:after="120"/>
              <w:jc w:val="both"/>
              <w:rPr>
                <w:rFonts w:ascii="Times New Roman" w:eastAsiaTheme="minorEastAsia" w:hAnsi="Times New Roman"/>
                <w:b/>
                <w:bCs/>
                <w:sz w:val="20"/>
                <w:lang w:val="en-GB" w:eastAsia="zh-CN"/>
              </w:rPr>
            </w:pPr>
            <w:r>
              <w:rPr>
                <w:rFonts w:ascii="Times New Roman" w:eastAsiaTheme="minorEastAsia" w:hAnsi="Times New Roman"/>
                <w:b/>
                <w:bCs/>
                <w:sz w:val="20"/>
                <w:lang w:val="en-GB" w:eastAsia="zh-CN"/>
              </w:rPr>
              <w:t>Data collection for inference</w:t>
            </w:r>
          </w:p>
        </w:tc>
        <w:tc>
          <w:tcPr>
            <w:tcW w:w="1280" w:type="dxa"/>
          </w:tcPr>
          <w:p w14:paraId="717886D6" w14:textId="0B637FC3" w:rsidR="00667ECB" w:rsidRPr="00667ECB" w:rsidRDefault="00667ECB" w:rsidP="00667ECB">
            <w:pPr>
              <w:spacing w:before="120" w:after="120"/>
              <w:jc w:val="both"/>
              <w:rPr>
                <w:rFonts w:ascii="Times New Roman" w:eastAsiaTheme="minorEastAsia" w:hAnsi="Times New Roman"/>
                <w:b/>
                <w:bCs/>
                <w:sz w:val="20"/>
                <w:lang w:val="en-GB" w:eastAsia="zh-CN"/>
              </w:rPr>
            </w:pPr>
            <w:r>
              <w:rPr>
                <w:rFonts w:ascii="Times New Roman" w:eastAsiaTheme="minorEastAsia" w:hAnsi="Times New Roman" w:hint="eastAsia"/>
                <w:b/>
                <w:bCs/>
                <w:sz w:val="20"/>
                <w:lang w:val="en-GB" w:eastAsia="zh-CN"/>
              </w:rPr>
              <w:t>M</w:t>
            </w:r>
            <w:r>
              <w:rPr>
                <w:rFonts w:ascii="Times New Roman" w:eastAsiaTheme="minorEastAsia" w:hAnsi="Times New Roman"/>
                <w:b/>
                <w:bCs/>
                <w:sz w:val="20"/>
                <w:lang w:val="en-GB" w:eastAsia="zh-CN"/>
              </w:rPr>
              <w:t>onitoring</w:t>
            </w:r>
          </w:p>
        </w:tc>
        <w:tc>
          <w:tcPr>
            <w:tcW w:w="1383" w:type="dxa"/>
          </w:tcPr>
          <w:p w14:paraId="37D9A246" w14:textId="6DD962AE" w:rsidR="00667ECB" w:rsidRPr="00667ECB" w:rsidRDefault="00667ECB" w:rsidP="00667ECB">
            <w:pPr>
              <w:spacing w:before="120" w:after="120"/>
              <w:jc w:val="both"/>
              <w:rPr>
                <w:rFonts w:ascii="Times New Roman" w:eastAsiaTheme="minorEastAsia" w:hAnsi="Times New Roman"/>
                <w:b/>
                <w:bCs/>
                <w:sz w:val="20"/>
                <w:lang w:val="en-GB" w:eastAsia="zh-CN"/>
              </w:rPr>
            </w:pPr>
            <w:r>
              <w:rPr>
                <w:rFonts w:ascii="Times New Roman" w:eastAsiaTheme="minorEastAsia" w:hAnsi="Times New Roman" w:hint="eastAsia"/>
                <w:b/>
                <w:bCs/>
                <w:sz w:val="20"/>
                <w:lang w:val="en-GB" w:eastAsia="zh-CN"/>
              </w:rPr>
              <w:t>D</w:t>
            </w:r>
            <w:r>
              <w:rPr>
                <w:rFonts w:ascii="Times New Roman" w:eastAsiaTheme="minorEastAsia" w:hAnsi="Times New Roman"/>
                <w:b/>
                <w:bCs/>
                <w:sz w:val="20"/>
                <w:lang w:val="en-GB" w:eastAsia="zh-CN"/>
              </w:rPr>
              <w:t>ata collection for monitoring</w:t>
            </w:r>
          </w:p>
        </w:tc>
        <w:tc>
          <w:tcPr>
            <w:tcW w:w="1155" w:type="dxa"/>
          </w:tcPr>
          <w:p w14:paraId="33332BE0" w14:textId="54819B3C" w:rsidR="00667ECB" w:rsidRPr="00667ECB" w:rsidRDefault="00667ECB" w:rsidP="00667ECB">
            <w:pPr>
              <w:spacing w:before="120" w:after="120"/>
              <w:jc w:val="both"/>
              <w:rPr>
                <w:rFonts w:ascii="Times New Roman" w:eastAsiaTheme="minorEastAsia" w:hAnsi="Times New Roman"/>
                <w:b/>
                <w:bCs/>
                <w:sz w:val="20"/>
                <w:lang w:val="en-GB" w:eastAsia="zh-CN"/>
              </w:rPr>
            </w:pPr>
            <w:r>
              <w:rPr>
                <w:rFonts w:ascii="Times New Roman" w:eastAsiaTheme="minorEastAsia" w:hAnsi="Times New Roman" w:hint="eastAsia"/>
                <w:b/>
                <w:bCs/>
                <w:sz w:val="20"/>
                <w:lang w:val="en-GB" w:eastAsia="zh-CN"/>
              </w:rPr>
              <w:t>T</w:t>
            </w:r>
            <w:r>
              <w:rPr>
                <w:rFonts w:ascii="Times New Roman" w:eastAsiaTheme="minorEastAsia" w:hAnsi="Times New Roman"/>
                <w:b/>
                <w:bCs/>
                <w:sz w:val="20"/>
                <w:lang w:val="en-GB" w:eastAsia="zh-CN"/>
              </w:rPr>
              <w:t>raining</w:t>
            </w:r>
          </w:p>
        </w:tc>
        <w:tc>
          <w:tcPr>
            <w:tcW w:w="1186" w:type="dxa"/>
          </w:tcPr>
          <w:p w14:paraId="4D26FF0D" w14:textId="6657A139" w:rsidR="00667ECB" w:rsidRPr="00667ECB" w:rsidRDefault="00667ECB" w:rsidP="00667ECB">
            <w:pPr>
              <w:spacing w:before="120" w:after="120"/>
              <w:jc w:val="both"/>
              <w:rPr>
                <w:rFonts w:ascii="Times New Roman" w:eastAsiaTheme="minorEastAsia" w:hAnsi="Times New Roman"/>
                <w:b/>
                <w:bCs/>
                <w:sz w:val="20"/>
                <w:lang w:val="en-GB" w:eastAsia="zh-CN"/>
              </w:rPr>
            </w:pPr>
            <w:r>
              <w:rPr>
                <w:rFonts w:ascii="Times New Roman" w:eastAsiaTheme="minorEastAsia" w:hAnsi="Times New Roman" w:hint="eastAsia"/>
                <w:b/>
                <w:bCs/>
                <w:sz w:val="20"/>
                <w:lang w:val="en-GB" w:eastAsia="zh-CN"/>
              </w:rPr>
              <w:t>D</w:t>
            </w:r>
            <w:r>
              <w:rPr>
                <w:rFonts w:ascii="Times New Roman" w:eastAsiaTheme="minorEastAsia" w:hAnsi="Times New Roman"/>
                <w:b/>
                <w:bCs/>
                <w:sz w:val="20"/>
                <w:lang w:val="en-GB" w:eastAsia="zh-CN"/>
              </w:rPr>
              <w:t xml:space="preserve">ata collection for training </w:t>
            </w:r>
          </w:p>
        </w:tc>
        <w:tc>
          <w:tcPr>
            <w:tcW w:w="1333" w:type="dxa"/>
          </w:tcPr>
          <w:p w14:paraId="29AD5E18" w14:textId="33C36AF2" w:rsidR="00667ECB" w:rsidRPr="00667ECB" w:rsidRDefault="00667ECB" w:rsidP="00667ECB">
            <w:pPr>
              <w:spacing w:before="120" w:after="120"/>
              <w:jc w:val="both"/>
              <w:rPr>
                <w:rFonts w:ascii="Times New Roman" w:eastAsiaTheme="minorEastAsia" w:hAnsi="Times New Roman"/>
                <w:b/>
                <w:bCs/>
                <w:sz w:val="20"/>
                <w:lang w:val="en-GB" w:eastAsia="zh-CN"/>
              </w:rPr>
            </w:pPr>
            <w:r>
              <w:rPr>
                <w:rFonts w:ascii="Times New Roman" w:eastAsiaTheme="minorEastAsia" w:hAnsi="Times New Roman"/>
                <w:b/>
                <w:bCs/>
                <w:sz w:val="20"/>
                <w:lang w:val="en-GB" w:eastAsia="zh-CN"/>
              </w:rPr>
              <w:t>Use cases</w:t>
            </w:r>
          </w:p>
        </w:tc>
      </w:tr>
      <w:tr w:rsidR="006E012E" w14:paraId="774AAE71" w14:textId="7AFF76C3" w:rsidTr="00913497">
        <w:trPr>
          <w:trHeight w:val="720"/>
        </w:trPr>
        <w:tc>
          <w:tcPr>
            <w:tcW w:w="1027" w:type="dxa"/>
            <w:vMerge w:val="restart"/>
          </w:tcPr>
          <w:p w14:paraId="3F138B59" w14:textId="2A227498" w:rsidR="00667ECB" w:rsidRPr="00667ECB" w:rsidRDefault="00667ECB" w:rsidP="00667ECB">
            <w:pPr>
              <w:spacing w:before="120" w:after="120"/>
              <w:jc w:val="both"/>
              <w:rPr>
                <w:rFonts w:ascii="Times New Roman" w:eastAsiaTheme="minorEastAsia" w:hAnsi="Times New Roman"/>
                <w:b/>
                <w:bCs/>
                <w:sz w:val="20"/>
                <w:lang w:val="en-GB" w:eastAsia="zh-CN"/>
              </w:rPr>
            </w:pPr>
            <w:r>
              <w:rPr>
                <w:rFonts w:ascii="Times New Roman" w:eastAsiaTheme="minorEastAsia" w:hAnsi="Times New Roman" w:hint="eastAsia"/>
                <w:b/>
                <w:bCs/>
                <w:sz w:val="20"/>
                <w:lang w:val="en-GB" w:eastAsia="zh-CN"/>
              </w:rPr>
              <w:t>U</w:t>
            </w:r>
            <w:r>
              <w:rPr>
                <w:rFonts w:ascii="Times New Roman" w:eastAsiaTheme="minorEastAsia" w:hAnsi="Times New Roman"/>
                <w:b/>
                <w:bCs/>
                <w:sz w:val="20"/>
                <w:lang w:val="en-GB" w:eastAsia="zh-CN"/>
              </w:rPr>
              <w:t>E-sided model</w:t>
            </w:r>
          </w:p>
        </w:tc>
        <w:tc>
          <w:tcPr>
            <w:tcW w:w="1095" w:type="dxa"/>
            <w:vMerge w:val="restart"/>
          </w:tcPr>
          <w:p w14:paraId="6BD5B876" w14:textId="28E90224" w:rsidR="00667ECB" w:rsidRPr="001B46A4" w:rsidRDefault="00667ECB"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U</w:t>
            </w:r>
            <w:r w:rsidRPr="001B46A4">
              <w:rPr>
                <w:rFonts w:ascii="Times New Roman" w:eastAsiaTheme="minorEastAsia" w:hAnsi="Times New Roman"/>
                <w:sz w:val="20"/>
                <w:lang w:val="en-GB" w:eastAsia="zh-CN"/>
              </w:rPr>
              <w:t>E side</w:t>
            </w:r>
          </w:p>
        </w:tc>
        <w:tc>
          <w:tcPr>
            <w:tcW w:w="1277" w:type="dxa"/>
            <w:vMerge w:val="restart"/>
          </w:tcPr>
          <w:p w14:paraId="01126CA0" w14:textId="32C1059D" w:rsidR="00667ECB" w:rsidRPr="001B46A4" w:rsidRDefault="00667ECB"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U</w:t>
            </w:r>
            <w:r w:rsidRPr="001B46A4">
              <w:rPr>
                <w:rFonts w:ascii="Times New Roman" w:eastAsiaTheme="minorEastAsia" w:hAnsi="Times New Roman"/>
                <w:sz w:val="20"/>
                <w:lang w:val="en-GB" w:eastAsia="zh-CN"/>
              </w:rPr>
              <w:t>E side</w:t>
            </w:r>
          </w:p>
        </w:tc>
        <w:tc>
          <w:tcPr>
            <w:tcW w:w="1280" w:type="dxa"/>
            <w:vMerge w:val="restart"/>
          </w:tcPr>
          <w:p w14:paraId="1D54EF06" w14:textId="6B5E0B78" w:rsidR="00667ECB" w:rsidRPr="001B46A4" w:rsidRDefault="00667ECB"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N</w:t>
            </w:r>
            <w:r w:rsidRPr="001B46A4">
              <w:rPr>
                <w:rFonts w:ascii="Times New Roman" w:eastAsiaTheme="minorEastAsia" w:hAnsi="Times New Roman"/>
                <w:sz w:val="20"/>
                <w:lang w:val="en-GB" w:eastAsia="zh-CN"/>
              </w:rPr>
              <w:t xml:space="preserve">etwork </w:t>
            </w:r>
            <w:proofErr w:type="gramStart"/>
            <w:r w:rsidRPr="001B46A4">
              <w:rPr>
                <w:rFonts w:ascii="Times New Roman" w:eastAsiaTheme="minorEastAsia" w:hAnsi="Times New Roman"/>
                <w:sz w:val="20"/>
                <w:lang w:val="en-GB" w:eastAsia="zh-CN"/>
              </w:rPr>
              <w:t>side;</w:t>
            </w:r>
            <w:proofErr w:type="gramEnd"/>
          </w:p>
          <w:p w14:paraId="3ADDDD03" w14:textId="458C6AE8" w:rsidR="00667ECB" w:rsidRPr="001B46A4" w:rsidRDefault="00667ECB"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sz w:val="20"/>
                <w:lang w:val="en-GB" w:eastAsia="zh-CN"/>
              </w:rPr>
              <w:t>(Optional) UE side</w:t>
            </w:r>
          </w:p>
        </w:tc>
        <w:tc>
          <w:tcPr>
            <w:tcW w:w="1383" w:type="dxa"/>
            <w:vMerge w:val="restart"/>
          </w:tcPr>
          <w:p w14:paraId="6C74A058" w14:textId="6790F831" w:rsidR="00667ECB" w:rsidRPr="001B46A4" w:rsidRDefault="00667ECB"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N</w:t>
            </w:r>
            <w:r w:rsidRPr="001B46A4">
              <w:rPr>
                <w:rFonts w:ascii="Times New Roman" w:eastAsiaTheme="minorEastAsia" w:hAnsi="Times New Roman"/>
                <w:sz w:val="20"/>
                <w:lang w:val="en-GB" w:eastAsia="zh-CN"/>
              </w:rPr>
              <w:t>etwork side; UE side(optional)</w:t>
            </w:r>
          </w:p>
        </w:tc>
        <w:tc>
          <w:tcPr>
            <w:tcW w:w="1155" w:type="dxa"/>
          </w:tcPr>
          <w:p w14:paraId="5138369F" w14:textId="5BF30955" w:rsidR="00667ECB" w:rsidRPr="001B46A4" w:rsidRDefault="00667ECB"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N</w:t>
            </w:r>
            <w:r w:rsidRPr="001B46A4">
              <w:rPr>
                <w:rFonts w:ascii="Times New Roman" w:eastAsiaTheme="minorEastAsia" w:hAnsi="Times New Roman"/>
                <w:sz w:val="20"/>
                <w:lang w:val="en-GB" w:eastAsia="zh-CN"/>
              </w:rPr>
              <w:t>etwork</w:t>
            </w:r>
          </w:p>
        </w:tc>
        <w:tc>
          <w:tcPr>
            <w:tcW w:w="1186" w:type="dxa"/>
          </w:tcPr>
          <w:p w14:paraId="749445E7" w14:textId="0A5C01B1" w:rsidR="00667ECB" w:rsidRPr="001B46A4" w:rsidRDefault="00667ECB"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N</w:t>
            </w:r>
            <w:r w:rsidRPr="001B46A4">
              <w:rPr>
                <w:rFonts w:ascii="Times New Roman" w:eastAsiaTheme="minorEastAsia" w:hAnsi="Times New Roman"/>
                <w:sz w:val="20"/>
                <w:lang w:val="en-GB" w:eastAsia="zh-CN"/>
              </w:rPr>
              <w:t>etwork</w:t>
            </w:r>
          </w:p>
        </w:tc>
        <w:tc>
          <w:tcPr>
            <w:tcW w:w="1333" w:type="dxa"/>
            <w:vMerge w:val="restart"/>
          </w:tcPr>
          <w:p w14:paraId="3D9F2367" w14:textId="0B516D3E" w:rsidR="00667ECB" w:rsidRPr="001B46A4" w:rsidRDefault="00667ECB"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B</w:t>
            </w:r>
            <w:r w:rsidRPr="001B46A4">
              <w:rPr>
                <w:rFonts w:ascii="Times New Roman" w:eastAsiaTheme="minorEastAsia" w:hAnsi="Times New Roman"/>
                <w:sz w:val="20"/>
                <w:lang w:val="en-GB" w:eastAsia="zh-CN"/>
              </w:rPr>
              <w:t>M, CSI prediction,</w:t>
            </w:r>
          </w:p>
          <w:p w14:paraId="357C11F3" w14:textId="50BA1FD6" w:rsidR="00667ECB" w:rsidRPr="001B46A4" w:rsidRDefault="00667ECB"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P</w:t>
            </w:r>
            <w:r w:rsidR="00913497">
              <w:rPr>
                <w:rFonts w:ascii="Times New Roman" w:eastAsiaTheme="minorEastAsia" w:hAnsi="Times New Roman"/>
                <w:sz w:val="20"/>
                <w:lang w:val="en-GB" w:eastAsia="zh-CN"/>
              </w:rPr>
              <w:t>OS-Case 1, POS-Case 2a</w:t>
            </w:r>
          </w:p>
        </w:tc>
      </w:tr>
      <w:tr w:rsidR="006E012E" w14:paraId="3551B63D" w14:textId="77777777" w:rsidTr="00913497">
        <w:trPr>
          <w:trHeight w:val="720"/>
        </w:trPr>
        <w:tc>
          <w:tcPr>
            <w:tcW w:w="1027" w:type="dxa"/>
            <w:vMerge/>
          </w:tcPr>
          <w:p w14:paraId="329AD956" w14:textId="77777777" w:rsidR="00667ECB" w:rsidRDefault="00667ECB" w:rsidP="00667ECB">
            <w:pPr>
              <w:spacing w:before="120" w:after="120"/>
              <w:jc w:val="both"/>
              <w:rPr>
                <w:rFonts w:ascii="Times New Roman" w:hAnsi="Times New Roman"/>
                <w:b/>
                <w:bCs/>
                <w:sz w:val="20"/>
                <w:lang w:val="en-GB" w:eastAsia="zh-CN"/>
              </w:rPr>
            </w:pPr>
          </w:p>
        </w:tc>
        <w:tc>
          <w:tcPr>
            <w:tcW w:w="1095" w:type="dxa"/>
            <w:vMerge/>
          </w:tcPr>
          <w:p w14:paraId="79908BC9" w14:textId="77777777" w:rsidR="00667ECB" w:rsidRPr="00913497" w:rsidRDefault="00667ECB" w:rsidP="00667ECB">
            <w:pPr>
              <w:spacing w:before="120" w:after="120"/>
              <w:jc w:val="both"/>
              <w:rPr>
                <w:rFonts w:ascii="Times New Roman" w:hAnsi="Times New Roman"/>
                <w:sz w:val="20"/>
                <w:lang w:val="en-GB" w:eastAsia="zh-CN"/>
              </w:rPr>
            </w:pPr>
          </w:p>
        </w:tc>
        <w:tc>
          <w:tcPr>
            <w:tcW w:w="1277" w:type="dxa"/>
            <w:vMerge/>
          </w:tcPr>
          <w:p w14:paraId="394F8C2A" w14:textId="77777777" w:rsidR="00667ECB" w:rsidRPr="00913497" w:rsidRDefault="00667ECB" w:rsidP="00667ECB">
            <w:pPr>
              <w:spacing w:before="120" w:after="120"/>
              <w:jc w:val="both"/>
              <w:rPr>
                <w:rFonts w:ascii="Times New Roman" w:hAnsi="Times New Roman"/>
                <w:sz w:val="20"/>
                <w:lang w:val="en-GB" w:eastAsia="zh-CN"/>
              </w:rPr>
            </w:pPr>
          </w:p>
        </w:tc>
        <w:tc>
          <w:tcPr>
            <w:tcW w:w="1280" w:type="dxa"/>
            <w:vMerge/>
          </w:tcPr>
          <w:p w14:paraId="3BC101B2" w14:textId="77777777" w:rsidR="00667ECB" w:rsidRPr="00913497" w:rsidRDefault="00667ECB" w:rsidP="00667ECB">
            <w:pPr>
              <w:spacing w:before="120" w:after="120"/>
              <w:jc w:val="both"/>
              <w:rPr>
                <w:rFonts w:ascii="Times New Roman" w:hAnsi="Times New Roman"/>
                <w:sz w:val="20"/>
                <w:lang w:val="en-GB" w:eastAsia="zh-CN"/>
              </w:rPr>
            </w:pPr>
          </w:p>
        </w:tc>
        <w:tc>
          <w:tcPr>
            <w:tcW w:w="1383" w:type="dxa"/>
            <w:vMerge/>
          </w:tcPr>
          <w:p w14:paraId="766AECB7" w14:textId="77777777" w:rsidR="00667ECB" w:rsidRPr="00913497" w:rsidRDefault="00667ECB" w:rsidP="00667ECB">
            <w:pPr>
              <w:spacing w:before="120" w:after="120"/>
              <w:jc w:val="both"/>
              <w:rPr>
                <w:rFonts w:ascii="Times New Roman" w:hAnsi="Times New Roman"/>
                <w:sz w:val="20"/>
                <w:lang w:val="en-GB" w:eastAsia="zh-CN"/>
              </w:rPr>
            </w:pPr>
          </w:p>
        </w:tc>
        <w:tc>
          <w:tcPr>
            <w:tcW w:w="1155" w:type="dxa"/>
          </w:tcPr>
          <w:p w14:paraId="7F082DA0" w14:textId="57678F55" w:rsidR="00667ECB" w:rsidRPr="00913497" w:rsidRDefault="00667ECB" w:rsidP="00667ECB">
            <w:pPr>
              <w:spacing w:before="120" w:after="120"/>
              <w:jc w:val="both"/>
              <w:rPr>
                <w:rFonts w:ascii="Times New Roman" w:eastAsiaTheme="minorEastAsia" w:hAnsi="Times New Roman"/>
                <w:sz w:val="20"/>
                <w:lang w:val="en-GB" w:eastAsia="zh-CN"/>
              </w:rPr>
            </w:pPr>
            <w:r w:rsidRPr="00913497">
              <w:rPr>
                <w:rFonts w:ascii="Times New Roman" w:eastAsiaTheme="minorEastAsia" w:hAnsi="Times New Roman" w:hint="eastAsia"/>
                <w:sz w:val="20"/>
                <w:lang w:val="en-GB" w:eastAsia="zh-CN"/>
              </w:rPr>
              <w:t>U</w:t>
            </w:r>
            <w:r w:rsidRPr="00913497">
              <w:rPr>
                <w:rFonts w:ascii="Times New Roman" w:eastAsiaTheme="minorEastAsia" w:hAnsi="Times New Roman"/>
                <w:sz w:val="20"/>
                <w:lang w:val="en-GB" w:eastAsia="zh-CN"/>
              </w:rPr>
              <w:t>E side</w:t>
            </w:r>
          </w:p>
        </w:tc>
        <w:tc>
          <w:tcPr>
            <w:tcW w:w="1186" w:type="dxa"/>
          </w:tcPr>
          <w:p w14:paraId="77CB4AC8" w14:textId="59D83F48" w:rsidR="00667ECB" w:rsidRPr="00913497" w:rsidRDefault="00667ECB" w:rsidP="00667ECB">
            <w:pPr>
              <w:spacing w:before="120" w:after="120"/>
              <w:jc w:val="both"/>
              <w:rPr>
                <w:rFonts w:ascii="Times New Roman" w:eastAsiaTheme="minorEastAsia" w:hAnsi="Times New Roman"/>
                <w:sz w:val="20"/>
                <w:lang w:val="en-GB" w:eastAsia="zh-CN"/>
              </w:rPr>
            </w:pPr>
            <w:r w:rsidRPr="00913497">
              <w:rPr>
                <w:rFonts w:ascii="Times New Roman" w:eastAsiaTheme="minorEastAsia" w:hAnsi="Times New Roman" w:hint="eastAsia"/>
                <w:sz w:val="20"/>
                <w:lang w:val="en-GB" w:eastAsia="zh-CN"/>
              </w:rPr>
              <w:t>U</w:t>
            </w:r>
            <w:r w:rsidRPr="00913497">
              <w:rPr>
                <w:rFonts w:ascii="Times New Roman" w:eastAsiaTheme="minorEastAsia" w:hAnsi="Times New Roman"/>
                <w:sz w:val="20"/>
                <w:lang w:val="en-GB" w:eastAsia="zh-CN"/>
              </w:rPr>
              <w:t>E side</w:t>
            </w:r>
          </w:p>
        </w:tc>
        <w:tc>
          <w:tcPr>
            <w:tcW w:w="1333" w:type="dxa"/>
            <w:vMerge/>
          </w:tcPr>
          <w:p w14:paraId="4D00DE01" w14:textId="77777777" w:rsidR="00667ECB" w:rsidRPr="00913497" w:rsidRDefault="00667ECB" w:rsidP="00667ECB">
            <w:pPr>
              <w:spacing w:before="120" w:after="120"/>
              <w:jc w:val="both"/>
              <w:rPr>
                <w:rFonts w:ascii="Times New Roman" w:hAnsi="Times New Roman"/>
                <w:sz w:val="20"/>
                <w:lang w:val="en-GB" w:eastAsia="zh-CN"/>
              </w:rPr>
            </w:pPr>
          </w:p>
        </w:tc>
      </w:tr>
      <w:tr w:rsidR="006E012E" w14:paraId="507C14E4" w14:textId="73C95B89" w:rsidTr="00913497">
        <w:tc>
          <w:tcPr>
            <w:tcW w:w="1027" w:type="dxa"/>
          </w:tcPr>
          <w:p w14:paraId="07132B40" w14:textId="64DE963E" w:rsidR="00667ECB" w:rsidRPr="00667ECB" w:rsidRDefault="00667ECB" w:rsidP="00667ECB">
            <w:pPr>
              <w:spacing w:before="120" w:after="120"/>
              <w:jc w:val="both"/>
              <w:rPr>
                <w:rFonts w:ascii="Times New Roman" w:eastAsiaTheme="minorEastAsia" w:hAnsi="Times New Roman"/>
                <w:b/>
                <w:bCs/>
                <w:sz w:val="20"/>
                <w:lang w:val="en-GB" w:eastAsia="zh-CN"/>
              </w:rPr>
            </w:pPr>
            <w:r>
              <w:rPr>
                <w:rFonts w:ascii="Times New Roman" w:eastAsiaTheme="minorEastAsia" w:hAnsi="Times New Roman" w:hint="eastAsia"/>
                <w:b/>
                <w:bCs/>
                <w:sz w:val="20"/>
                <w:lang w:val="en-GB" w:eastAsia="zh-CN"/>
              </w:rPr>
              <w:t>N</w:t>
            </w:r>
            <w:r>
              <w:rPr>
                <w:rFonts w:ascii="Times New Roman" w:eastAsiaTheme="minorEastAsia" w:hAnsi="Times New Roman"/>
                <w:b/>
                <w:bCs/>
                <w:sz w:val="20"/>
                <w:lang w:val="en-GB" w:eastAsia="zh-CN"/>
              </w:rPr>
              <w:t>etwork-sided model</w:t>
            </w:r>
          </w:p>
        </w:tc>
        <w:tc>
          <w:tcPr>
            <w:tcW w:w="1095" w:type="dxa"/>
          </w:tcPr>
          <w:p w14:paraId="056EF605" w14:textId="68D80972" w:rsidR="00667ECB" w:rsidRPr="001B46A4" w:rsidRDefault="00667ECB"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N</w:t>
            </w:r>
            <w:r w:rsidRPr="001B46A4">
              <w:rPr>
                <w:rFonts w:ascii="Times New Roman" w:eastAsiaTheme="minorEastAsia" w:hAnsi="Times New Roman"/>
                <w:sz w:val="20"/>
                <w:lang w:val="en-GB" w:eastAsia="zh-CN"/>
              </w:rPr>
              <w:t>etwork side</w:t>
            </w:r>
          </w:p>
        </w:tc>
        <w:tc>
          <w:tcPr>
            <w:tcW w:w="1277" w:type="dxa"/>
          </w:tcPr>
          <w:p w14:paraId="0CE0C109" w14:textId="42CCF9A2" w:rsidR="00667ECB" w:rsidRPr="001B46A4" w:rsidRDefault="00667ECB"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N</w:t>
            </w:r>
            <w:r w:rsidRPr="001B46A4">
              <w:rPr>
                <w:rFonts w:ascii="Times New Roman" w:eastAsiaTheme="minorEastAsia" w:hAnsi="Times New Roman"/>
                <w:sz w:val="20"/>
                <w:lang w:val="en-GB" w:eastAsia="zh-CN"/>
              </w:rPr>
              <w:t>etwork side</w:t>
            </w:r>
          </w:p>
        </w:tc>
        <w:tc>
          <w:tcPr>
            <w:tcW w:w="1280" w:type="dxa"/>
          </w:tcPr>
          <w:p w14:paraId="255A37FC" w14:textId="1CD41779" w:rsidR="00667ECB" w:rsidRPr="001B46A4" w:rsidRDefault="006E012E"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sz w:val="20"/>
                <w:lang w:val="en-GB" w:eastAsia="zh-CN"/>
              </w:rPr>
              <w:t>Network side</w:t>
            </w:r>
          </w:p>
        </w:tc>
        <w:tc>
          <w:tcPr>
            <w:tcW w:w="1383" w:type="dxa"/>
          </w:tcPr>
          <w:p w14:paraId="11227D7D" w14:textId="000B6222" w:rsidR="00667ECB" w:rsidRPr="001B46A4" w:rsidRDefault="006E012E"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N</w:t>
            </w:r>
            <w:r w:rsidRPr="001B46A4">
              <w:rPr>
                <w:rFonts w:ascii="Times New Roman" w:eastAsiaTheme="minorEastAsia" w:hAnsi="Times New Roman"/>
                <w:sz w:val="20"/>
                <w:lang w:val="en-GB" w:eastAsia="zh-CN"/>
              </w:rPr>
              <w:t>etwork side</w:t>
            </w:r>
          </w:p>
        </w:tc>
        <w:tc>
          <w:tcPr>
            <w:tcW w:w="1155" w:type="dxa"/>
          </w:tcPr>
          <w:p w14:paraId="7334EE10" w14:textId="062515A9" w:rsidR="00667ECB" w:rsidRPr="001B46A4" w:rsidRDefault="006E012E"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N</w:t>
            </w:r>
            <w:r w:rsidRPr="001B46A4">
              <w:rPr>
                <w:rFonts w:ascii="Times New Roman" w:eastAsiaTheme="minorEastAsia" w:hAnsi="Times New Roman"/>
                <w:sz w:val="20"/>
                <w:lang w:val="en-GB" w:eastAsia="zh-CN"/>
              </w:rPr>
              <w:t>etwork side</w:t>
            </w:r>
          </w:p>
        </w:tc>
        <w:tc>
          <w:tcPr>
            <w:tcW w:w="1186" w:type="dxa"/>
          </w:tcPr>
          <w:p w14:paraId="509DCADB" w14:textId="4C59FCC0" w:rsidR="00667ECB" w:rsidRPr="001B46A4" w:rsidRDefault="006E012E"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N</w:t>
            </w:r>
            <w:r w:rsidRPr="001B46A4">
              <w:rPr>
                <w:rFonts w:ascii="Times New Roman" w:eastAsiaTheme="minorEastAsia" w:hAnsi="Times New Roman"/>
                <w:sz w:val="20"/>
                <w:lang w:val="en-GB" w:eastAsia="zh-CN"/>
              </w:rPr>
              <w:t>etwork side</w:t>
            </w:r>
          </w:p>
        </w:tc>
        <w:tc>
          <w:tcPr>
            <w:tcW w:w="1333" w:type="dxa"/>
          </w:tcPr>
          <w:p w14:paraId="11E5D599" w14:textId="77777777" w:rsidR="00667ECB" w:rsidRDefault="006E012E"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B</w:t>
            </w:r>
            <w:r w:rsidRPr="001B46A4">
              <w:rPr>
                <w:rFonts w:ascii="Times New Roman" w:eastAsiaTheme="minorEastAsia" w:hAnsi="Times New Roman"/>
                <w:sz w:val="20"/>
                <w:lang w:val="en-GB" w:eastAsia="zh-CN"/>
              </w:rPr>
              <w:t>M, Positioning</w:t>
            </w:r>
          </w:p>
          <w:p w14:paraId="28FF410A" w14:textId="77777777" w:rsidR="00913497" w:rsidRDefault="00913497" w:rsidP="00667ECB">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P</w:t>
            </w:r>
            <w:r>
              <w:rPr>
                <w:rFonts w:ascii="Times New Roman" w:eastAsiaTheme="minorEastAsia" w:hAnsi="Times New Roman"/>
                <w:sz w:val="20"/>
                <w:lang w:val="en-GB" w:eastAsia="zh-CN"/>
              </w:rPr>
              <w:t xml:space="preserve">OS-Case 2b, </w:t>
            </w:r>
          </w:p>
          <w:p w14:paraId="41C8EF80" w14:textId="77777777" w:rsidR="00913497" w:rsidRDefault="00913497" w:rsidP="00667ECB">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P</w:t>
            </w:r>
            <w:r>
              <w:rPr>
                <w:rFonts w:ascii="Times New Roman" w:eastAsiaTheme="minorEastAsia" w:hAnsi="Times New Roman"/>
                <w:sz w:val="20"/>
                <w:lang w:val="en-GB" w:eastAsia="zh-CN"/>
              </w:rPr>
              <w:t>OS-Case 3a,</w:t>
            </w:r>
          </w:p>
          <w:p w14:paraId="0EC982D2" w14:textId="344E5FE6" w:rsidR="00913497" w:rsidRPr="001B46A4" w:rsidRDefault="00913497" w:rsidP="00667ECB">
            <w:pPr>
              <w:spacing w:before="120" w:after="120"/>
              <w:jc w:val="both"/>
              <w:rPr>
                <w:rFonts w:ascii="Times New Roman" w:eastAsiaTheme="minorEastAsia" w:hAnsi="Times New Roman" w:hint="eastAsia"/>
                <w:sz w:val="20"/>
                <w:lang w:val="en-GB" w:eastAsia="zh-CN"/>
              </w:rPr>
            </w:pPr>
            <w:r>
              <w:rPr>
                <w:rFonts w:ascii="Times New Roman" w:eastAsiaTheme="minorEastAsia" w:hAnsi="Times New Roman" w:hint="eastAsia"/>
                <w:sz w:val="20"/>
                <w:lang w:val="en-GB" w:eastAsia="zh-CN"/>
              </w:rPr>
              <w:t>P</w:t>
            </w:r>
            <w:r>
              <w:rPr>
                <w:rFonts w:ascii="Times New Roman" w:eastAsiaTheme="minorEastAsia" w:hAnsi="Times New Roman"/>
                <w:sz w:val="20"/>
                <w:lang w:val="en-GB" w:eastAsia="zh-CN"/>
              </w:rPr>
              <w:t>OS-Case 3b</w:t>
            </w:r>
          </w:p>
        </w:tc>
      </w:tr>
      <w:tr w:rsidR="006E012E" w14:paraId="4169558F" w14:textId="63AC6311" w:rsidTr="00913497">
        <w:trPr>
          <w:trHeight w:val="595"/>
        </w:trPr>
        <w:tc>
          <w:tcPr>
            <w:tcW w:w="1027" w:type="dxa"/>
            <w:vMerge w:val="restart"/>
          </w:tcPr>
          <w:p w14:paraId="433A46CB" w14:textId="7DA53B28" w:rsidR="006E012E" w:rsidRPr="006E012E" w:rsidRDefault="006E012E" w:rsidP="00667ECB">
            <w:pPr>
              <w:spacing w:before="120" w:after="120"/>
              <w:jc w:val="both"/>
              <w:rPr>
                <w:rFonts w:ascii="Times New Roman" w:eastAsiaTheme="minorEastAsia" w:hAnsi="Times New Roman"/>
                <w:b/>
                <w:bCs/>
                <w:sz w:val="20"/>
                <w:lang w:val="en-GB" w:eastAsia="zh-CN"/>
              </w:rPr>
            </w:pPr>
            <w:r>
              <w:rPr>
                <w:rFonts w:ascii="Times New Roman" w:eastAsiaTheme="minorEastAsia" w:hAnsi="Times New Roman" w:hint="eastAsia"/>
                <w:b/>
                <w:bCs/>
                <w:sz w:val="20"/>
                <w:lang w:val="en-GB" w:eastAsia="zh-CN"/>
              </w:rPr>
              <w:t>T</w:t>
            </w:r>
            <w:r>
              <w:rPr>
                <w:rFonts w:ascii="Times New Roman" w:eastAsiaTheme="minorEastAsia" w:hAnsi="Times New Roman"/>
                <w:b/>
                <w:bCs/>
                <w:sz w:val="20"/>
                <w:lang w:val="en-GB" w:eastAsia="zh-CN"/>
              </w:rPr>
              <w:t>wo-sided model</w:t>
            </w:r>
          </w:p>
        </w:tc>
        <w:tc>
          <w:tcPr>
            <w:tcW w:w="1095" w:type="dxa"/>
            <w:vMerge w:val="restart"/>
          </w:tcPr>
          <w:p w14:paraId="2DBABD07" w14:textId="0A80D909" w:rsidR="006E012E" w:rsidRPr="001B46A4" w:rsidRDefault="006E012E"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sz w:val="20"/>
                <w:lang w:val="en-GB" w:eastAsia="zh-CN"/>
              </w:rPr>
              <w:t>UE side and network side</w:t>
            </w:r>
          </w:p>
        </w:tc>
        <w:tc>
          <w:tcPr>
            <w:tcW w:w="1277" w:type="dxa"/>
            <w:vMerge w:val="restart"/>
          </w:tcPr>
          <w:p w14:paraId="6FF282DE" w14:textId="1ED74900" w:rsidR="006E012E" w:rsidRPr="001B46A4" w:rsidRDefault="006E012E"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sz w:val="20"/>
                <w:lang w:val="en-GB" w:eastAsia="zh-CN"/>
              </w:rPr>
              <w:t>UE side and network side</w:t>
            </w:r>
          </w:p>
        </w:tc>
        <w:tc>
          <w:tcPr>
            <w:tcW w:w="1280" w:type="dxa"/>
            <w:vMerge w:val="restart"/>
          </w:tcPr>
          <w:p w14:paraId="09765A69" w14:textId="735D6DE8" w:rsidR="006E012E" w:rsidRPr="001B46A4" w:rsidRDefault="006E012E"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N</w:t>
            </w:r>
            <w:r w:rsidRPr="001B46A4">
              <w:rPr>
                <w:rFonts w:ascii="Times New Roman" w:eastAsiaTheme="minorEastAsia" w:hAnsi="Times New Roman"/>
                <w:sz w:val="20"/>
                <w:lang w:val="en-GB" w:eastAsia="zh-CN"/>
              </w:rPr>
              <w:t>etwork side</w:t>
            </w:r>
            <w:r w:rsidR="00913497">
              <w:rPr>
                <w:rFonts w:ascii="Times New Roman" w:eastAsiaTheme="minorEastAsia" w:hAnsi="Times New Roman"/>
                <w:sz w:val="20"/>
                <w:lang w:val="en-GB" w:eastAsia="zh-CN"/>
              </w:rPr>
              <w:t>,</w:t>
            </w:r>
          </w:p>
          <w:p w14:paraId="459369DF" w14:textId="438A9F04" w:rsidR="006E012E" w:rsidRPr="001B46A4" w:rsidRDefault="006E012E"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w:t>
            </w:r>
            <w:r w:rsidRPr="001B46A4">
              <w:rPr>
                <w:rFonts w:ascii="Times New Roman" w:eastAsiaTheme="minorEastAsia" w:hAnsi="Times New Roman"/>
                <w:sz w:val="20"/>
                <w:lang w:val="en-GB" w:eastAsia="zh-CN"/>
              </w:rPr>
              <w:t>optional) UE side</w:t>
            </w:r>
          </w:p>
        </w:tc>
        <w:tc>
          <w:tcPr>
            <w:tcW w:w="1383" w:type="dxa"/>
            <w:vMerge w:val="restart"/>
          </w:tcPr>
          <w:p w14:paraId="43516727" w14:textId="6BFB3C19" w:rsidR="006E012E" w:rsidRPr="001B46A4" w:rsidRDefault="006E012E" w:rsidP="00667ECB">
            <w:pPr>
              <w:spacing w:before="120" w:after="120"/>
              <w:jc w:val="both"/>
              <w:rPr>
                <w:rFonts w:ascii="Times New Roman" w:hAnsi="Times New Roman"/>
                <w:sz w:val="20"/>
                <w:lang w:val="en-GB" w:eastAsia="zh-CN"/>
              </w:rPr>
            </w:pPr>
            <w:r w:rsidRPr="001B46A4">
              <w:rPr>
                <w:rFonts w:ascii="Times New Roman" w:eastAsiaTheme="minorEastAsia" w:hAnsi="Times New Roman" w:hint="eastAsia"/>
                <w:sz w:val="20"/>
                <w:lang w:val="en-GB" w:eastAsia="zh-CN"/>
              </w:rPr>
              <w:t>N</w:t>
            </w:r>
            <w:r w:rsidRPr="001B46A4">
              <w:rPr>
                <w:rFonts w:ascii="Times New Roman" w:eastAsiaTheme="minorEastAsia" w:hAnsi="Times New Roman"/>
                <w:sz w:val="20"/>
                <w:lang w:val="en-GB" w:eastAsia="zh-CN"/>
              </w:rPr>
              <w:t xml:space="preserve">etwork side; </w:t>
            </w:r>
            <w:r w:rsidR="00913497" w:rsidRPr="001B46A4">
              <w:rPr>
                <w:rFonts w:ascii="Times New Roman" w:eastAsiaTheme="minorEastAsia" w:hAnsi="Times New Roman"/>
                <w:sz w:val="20"/>
                <w:lang w:val="en-GB" w:eastAsia="zh-CN"/>
              </w:rPr>
              <w:t>(optional)</w:t>
            </w:r>
            <w:r w:rsidR="00913497">
              <w:rPr>
                <w:rFonts w:ascii="Times New Roman" w:eastAsiaTheme="minorEastAsia" w:hAnsi="Times New Roman"/>
                <w:sz w:val="20"/>
                <w:lang w:val="en-GB" w:eastAsia="zh-CN"/>
              </w:rPr>
              <w:t xml:space="preserve"> </w:t>
            </w:r>
            <w:r w:rsidRPr="001B46A4">
              <w:rPr>
                <w:rFonts w:ascii="Times New Roman" w:eastAsiaTheme="minorEastAsia" w:hAnsi="Times New Roman"/>
                <w:sz w:val="20"/>
                <w:lang w:val="en-GB" w:eastAsia="zh-CN"/>
              </w:rPr>
              <w:t>UE side</w:t>
            </w:r>
          </w:p>
        </w:tc>
        <w:tc>
          <w:tcPr>
            <w:tcW w:w="1155" w:type="dxa"/>
          </w:tcPr>
          <w:p w14:paraId="24EF2686" w14:textId="2AB34FA4" w:rsidR="006E012E" w:rsidRPr="001B46A4" w:rsidRDefault="006E012E"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T</w:t>
            </w:r>
            <w:r w:rsidRPr="001B46A4">
              <w:rPr>
                <w:rFonts w:ascii="Times New Roman" w:eastAsiaTheme="minorEastAsia" w:hAnsi="Times New Roman"/>
                <w:sz w:val="20"/>
                <w:lang w:val="en-GB" w:eastAsia="zh-CN"/>
              </w:rPr>
              <w:t>ype 1 training: UE or network side</w:t>
            </w:r>
          </w:p>
        </w:tc>
        <w:tc>
          <w:tcPr>
            <w:tcW w:w="1186" w:type="dxa"/>
          </w:tcPr>
          <w:p w14:paraId="05A5B6FA" w14:textId="62CC0B8A" w:rsidR="006E012E" w:rsidRPr="001B46A4" w:rsidRDefault="006E012E" w:rsidP="00667ECB">
            <w:pPr>
              <w:spacing w:before="120" w:after="120"/>
              <w:jc w:val="both"/>
              <w:rPr>
                <w:rFonts w:ascii="Times New Roman" w:hAnsi="Times New Roman"/>
                <w:sz w:val="20"/>
                <w:lang w:val="en-GB" w:eastAsia="zh-CN"/>
              </w:rPr>
            </w:pPr>
            <w:r w:rsidRPr="001B46A4">
              <w:rPr>
                <w:rFonts w:ascii="Times New Roman" w:eastAsiaTheme="minorEastAsia" w:hAnsi="Times New Roman" w:hint="eastAsia"/>
                <w:sz w:val="20"/>
                <w:lang w:val="en-GB" w:eastAsia="zh-CN"/>
              </w:rPr>
              <w:t>T</w:t>
            </w:r>
            <w:r w:rsidRPr="001B46A4">
              <w:rPr>
                <w:rFonts w:ascii="Times New Roman" w:eastAsiaTheme="minorEastAsia" w:hAnsi="Times New Roman"/>
                <w:sz w:val="20"/>
                <w:lang w:val="en-GB" w:eastAsia="zh-CN"/>
              </w:rPr>
              <w:t>ype 1 training: UE or network side</w:t>
            </w:r>
          </w:p>
        </w:tc>
        <w:tc>
          <w:tcPr>
            <w:tcW w:w="1333" w:type="dxa"/>
            <w:vMerge w:val="restart"/>
          </w:tcPr>
          <w:p w14:paraId="67616687" w14:textId="6A0F6050" w:rsidR="006E012E" w:rsidRPr="001B46A4" w:rsidRDefault="006E012E"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C</w:t>
            </w:r>
            <w:r w:rsidRPr="001B46A4">
              <w:rPr>
                <w:rFonts w:ascii="Times New Roman" w:eastAsiaTheme="minorEastAsia" w:hAnsi="Times New Roman"/>
                <w:sz w:val="20"/>
                <w:lang w:val="en-GB" w:eastAsia="zh-CN"/>
              </w:rPr>
              <w:t>SI compression</w:t>
            </w:r>
          </w:p>
        </w:tc>
      </w:tr>
      <w:tr w:rsidR="006E012E" w14:paraId="6249EDFE" w14:textId="77777777" w:rsidTr="00913497">
        <w:trPr>
          <w:trHeight w:val="594"/>
        </w:trPr>
        <w:tc>
          <w:tcPr>
            <w:tcW w:w="1027" w:type="dxa"/>
            <w:vMerge/>
          </w:tcPr>
          <w:p w14:paraId="7544E80E" w14:textId="77777777" w:rsidR="006E012E" w:rsidRDefault="006E012E" w:rsidP="00667ECB">
            <w:pPr>
              <w:spacing w:before="120" w:after="120"/>
              <w:jc w:val="both"/>
              <w:rPr>
                <w:rFonts w:ascii="Times New Roman" w:hAnsi="Times New Roman"/>
                <w:b/>
                <w:bCs/>
                <w:sz w:val="20"/>
                <w:lang w:val="en-GB" w:eastAsia="zh-CN"/>
              </w:rPr>
            </w:pPr>
          </w:p>
        </w:tc>
        <w:tc>
          <w:tcPr>
            <w:tcW w:w="1095" w:type="dxa"/>
            <w:vMerge/>
          </w:tcPr>
          <w:p w14:paraId="6F8768C7" w14:textId="77777777" w:rsidR="006E012E" w:rsidRDefault="006E012E" w:rsidP="00667ECB">
            <w:pPr>
              <w:spacing w:before="120" w:after="120"/>
              <w:jc w:val="both"/>
              <w:rPr>
                <w:rFonts w:ascii="Times New Roman" w:hAnsi="Times New Roman"/>
                <w:b/>
                <w:bCs/>
                <w:sz w:val="20"/>
                <w:lang w:val="en-GB" w:eastAsia="zh-CN"/>
              </w:rPr>
            </w:pPr>
          </w:p>
        </w:tc>
        <w:tc>
          <w:tcPr>
            <w:tcW w:w="1277" w:type="dxa"/>
            <w:vMerge/>
          </w:tcPr>
          <w:p w14:paraId="38CB98B3" w14:textId="77777777" w:rsidR="006E012E" w:rsidRDefault="006E012E" w:rsidP="00667ECB">
            <w:pPr>
              <w:spacing w:before="120" w:after="120"/>
              <w:jc w:val="both"/>
              <w:rPr>
                <w:rFonts w:ascii="Times New Roman" w:hAnsi="Times New Roman"/>
                <w:b/>
                <w:bCs/>
                <w:sz w:val="20"/>
                <w:lang w:val="en-GB" w:eastAsia="zh-CN"/>
              </w:rPr>
            </w:pPr>
          </w:p>
        </w:tc>
        <w:tc>
          <w:tcPr>
            <w:tcW w:w="1280" w:type="dxa"/>
            <w:vMerge/>
          </w:tcPr>
          <w:p w14:paraId="75ADCEFC" w14:textId="77777777" w:rsidR="006E012E" w:rsidRDefault="006E012E" w:rsidP="00667ECB">
            <w:pPr>
              <w:spacing w:before="120" w:after="120"/>
              <w:jc w:val="both"/>
              <w:rPr>
                <w:rFonts w:ascii="Times New Roman" w:hAnsi="Times New Roman"/>
                <w:b/>
                <w:bCs/>
                <w:sz w:val="20"/>
                <w:lang w:val="en-GB" w:eastAsia="zh-CN"/>
              </w:rPr>
            </w:pPr>
          </w:p>
        </w:tc>
        <w:tc>
          <w:tcPr>
            <w:tcW w:w="1383" w:type="dxa"/>
            <w:vMerge/>
          </w:tcPr>
          <w:p w14:paraId="27EA9016" w14:textId="77777777" w:rsidR="006E012E" w:rsidRDefault="006E012E" w:rsidP="00667ECB">
            <w:pPr>
              <w:spacing w:before="120" w:after="120"/>
              <w:jc w:val="both"/>
              <w:rPr>
                <w:rFonts w:ascii="Times New Roman" w:hAnsi="Times New Roman"/>
                <w:b/>
                <w:bCs/>
                <w:sz w:val="20"/>
                <w:lang w:val="en-GB" w:eastAsia="zh-CN"/>
              </w:rPr>
            </w:pPr>
          </w:p>
        </w:tc>
        <w:tc>
          <w:tcPr>
            <w:tcW w:w="1155" w:type="dxa"/>
          </w:tcPr>
          <w:p w14:paraId="6CA65D41" w14:textId="6CB11478" w:rsidR="006E012E" w:rsidRPr="001B46A4" w:rsidRDefault="006E012E"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T</w:t>
            </w:r>
            <w:r w:rsidRPr="001B46A4">
              <w:rPr>
                <w:rFonts w:ascii="Times New Roman" w:eastAsiaTheme="minorEastAsia" w:hAnsi="Times New Roman"/>
                <w:sz w:val="20"/>
                <w:lang w:val="en-GB" w:eastAsia="zh-CN"/>
              </w:rPr>
              <w:t>ype 2 training: UE and network side</w:t>
            </w:r>
          </w:p>
        </w:tc>
        <w:tc>
          <w:tcPr>
            <w:tcW w:w="1186" w:type="dxa"/>
          </w:tcPr>
          <w:p w14:paraId="45546878" w14:textId="606B2CC3" w:rsidR="006E012E" w:rsidRPr="001B46A4" w:rsidRDefault="006E012E" w:rsidP="00667ECB">
            <w:pPr>
              <w:spacing w:before="120" w:after="120"/>
              <w:jc w:val="both"/>
              <w:rPr>
                <w:rFonts w:ascii="Times New Roman" w:hAnsi="Times New Roman"/>
                <w:sz w:val="20"/>
                <w:lang w:val="en-GB" w:eastAsia="zh-CN"/>
              </w:rPr>
            </w:pPr>
            <w:r w:rsidRPr="001B46A4">
              <w:rPr>
                <w:rFonts w:ascii="Times New Roman" w:eastAsiaTheme="minorEastAsia" w:hAnsi="Times New Roman" w:hint="eastAsia"/>
                <w:sz w:val="20"/>
                <w:lang w:val="en-GB" w:eastAsia="zh-CN"/>
              </w:rPr>
              <w:t>T</w:t>
            </w:r>
            <w:r w:rsidRPr="001B46A4">
              <w:rPr>
                <w:rFonts w:ascii="Times New Roman" w:eastAsiaTheme="minorEastAsia" w:hAnsi="Times New Roman"/>
                <w:sz w:val="20"/>
                <w:lang w:val="en-GB" w:eastAsia="zh-CN"/>
              </w:rPr>
              <w:t>ype 2 training: UE and network side</w:t>
            </w:r>
          </w:p>
        </w:tc>
        <w:tc>
          <w:tcPr>
            <w:tcW w:w="1333" w:type="dxa"/>
            <w:vMerge/>
          </w:tcPr>
          <w:p w14:paraId="5238A620" w14:textId="77777777" w:rsidR="006E012E" w:rsidRDefault="006E012E" w:rsidP="00667ECB">
            <w:pPr>
              <w:spacing w:before="120" w:after="120"/>
              <w:jc w:val="both"/>
              <w:rPr>
                <w:rFonts w:ascii="Times New Roman" w:hAnsi="Times New Roman"/>
                <w:b/>
                <w:bCs/>
                <w:sz w:val="20"/>
                <w:lang w:val="en-GB" w:eastAsia="zh-CN"/>
              </w:rPr>
            </w:pPr>
          </w:p>
        </w:tc>
      </w:tr>
      <w:tr w:rsidR="006E012E" w14:paraId="69788F13" w14:textId="77777777" w:rsidTr="00913497">
        <w:trPr>
          <w:trHeight w:val="594"/>
        </w:trPr>
        <w:tc>
          <w:tcPr>
            <w:tcW w:w="1027" w:type="dxa"/>
            <w:vMerge/>
          </w:tcPr>
          <w:p w14:paraId="493C1758" w14:textId="77777777" w:rsidR="006E012E" w:rsidRDefault="006E012E" w:rsidP="00667ECB">
            <w:pPr>
              <w:spacing w:before="120" w:after="120"/>
              <w:jc w:val="both"/>
              <w:rPr>
                <w:rFonts w:ascii="Times New Roman" w:hAnsi="Times New Roman"/>
                <w:b/>
                <w:bCs/>
                <w:sz w:val="20"/>
                <w:lang w:val="en-GB" w:eastAsia="zh-CN"/>
              </w:rPr>
            </w:pPr>
          </w:p>
        </w:tc>
        <w:tc>
          <w:tcPr>
            <w:tcW w:w="1095" w:type="dxa"/>
            <w:vMerge/>
          </w:tcPr>
          <w:p w14:paraId="21585E4B" w14:textId="77777777" w:rsidR="006E012E" w:rsidRDefault="006E012E" w:rsidP="00667ECB">
            <w:pPr>
              <w:spacing w:before="120" w:after="120"/>
              <w:jc w:val="both"/>
              <w:rPr>
                <w:rFonts w:ascii="Times New Roman" w:hAnsi="Times New Roman"/>
                <w:b/>
                <w:bCs/>
                <w:sz w:val="20"/>
                <w:lang w:val="en-GB" w:eastAsia="zh-CN"/>
              </w:rPr>
            </w:pPr>
          </w:p>
        </w:tc>
        <w:tc>
          <w:tcPr>
            <w:tcW w:w="1277" w:type="dxa"/>
            <w:vMerge/>
          </w:tcPr>
          <w:p w14:paraId="5626161F" w14:textId="77777777" w:rsidR="006E012E" w:rsidRDefault="006E012E" w:rsidP="00667ECB">
            <w:pPr>
              <w:spacing w:before="120" w:after="120"/>
              <w:jc w:val="both"/>
              <w:rPr>
                <w:rFonts w:ascii="Times New Roman" w:hAnsi="Times New Roman"/>
                <w:b/>
                <w:bCs/>
                <w:sz w:val="20"/>
                <w:lang w:val="en-GB" w:eastAsia="zh-CN"/>
              </w:rPr>
            </w:pPr>
          </w:p>
        </w:tc>
        <w:tc>
          <w:tcPr>
            <w:tcW w:w="1280" w:type="dxa"/>
            <w:vMerge/>
          </w:tcPr>
          <w:p w14:paraId="0E2B89EB" w14:textId="77777777" w:rsidR="006E012E" w:rsidRDefault="006E012E" w:rsidP="00667ECB">
            <w:pPr>
              <w:spacing w:before="120" w:after="120"/>
              <w:jc w:val="both"/>
              <w:rPr>
                <w:rFonts w:ascii="Times New Roman" w:hAnsi="Times New Roman"/>
                <w:b/>
                <w:bCs/>
                <w:sz w:val="20"/>
                <w:lang w:val="en-GB" w:eastAsia="zh-CN"/>
              </w:rPr>
            </w:pPr>
          </w:p>
        </w:tc>
        <w:tc>
          <w:tcPr>
            <w:tcW w:w="1383" w:type="dxa"/>
            <w:vMerge/>
          </w:tcPr>
          <w:p w14:paraId="3756AA01" w14:textId="77777777" w:rsidR="006E012E" w:rsidRDefault="006E012E" w:rsidP="00667ECB">
            <w:pPr>
              <w:spacing w:before="120" w:after="120"/>
              <w:jc w:val="both"/>
              <w:rPr>
                <w:rFonts w:ascii="Times New Roman" w:hAnsi="Times New Roman"/>
                <w:b/>
                <w:bCs/>
                <w:sz w:val="20"/>
                <w:lang w:val="en-GB" w:eastAsia="zh-CN"/>
              </w:rPr>
            </w:pPr>
          </w:p>
        </w:tc>
        <w:tc>
          <w:tcPr>
            <w:tcW w:w="1155" w:type="dxa"/>
          </w:tcPr>
          <w:p w14:paraId="12C4B398" w14:textId="3057C504" w:rsidR="006E012E" w:rsidRPr="001B46A4" w:rsidRDefault="006E012E" w:rsidP="00667ECB">
            <w:pPr>
              <w:spacing w:before="120" w:after="120"/>
              <w:jc w:val="both"/>
              <w:rPr>
                <w:rFonts w:ascii="Times New Roman" w:eastAsiaTheme="minorEastAsia" w:hAnsi="Times New Roman"/>
                <w:sz w:val="20"/>
                <w:lang w:val="en-GB" w:eastAsia="zh-CN"/>
              </w:rPr>
            </w:pPr>
            <w:r w:rsidRPr="001B46A4">
              <w:rPr>
                <w:rFonts w:ascii="Times New Roman" w:eastAsiaTheme="minorEastAsia" w:hAnsi="Times New Roman" w:hint="eastAsia"/>
                <w:sz w:val="20"/>
                <w:lang w:val="en-GB" w:eastAsia="zh-CN"/>
              </w:rPr>
              <w:t>T</w:t>
            </w:r>
            <w:r w:rsidRPr="001B46A4">
              <w:rPr>
                <w:rFonts w:ascii="Times New Roman" w:eastAsiaTheme="minorEastAsia" w:hAnsi="Times New Roman"/>
                <w:sz w:val="20"/>
                <w:lang w:val="en-GB" w:eastAsia="zh-CN"/>
              </w:rPr>
              <w:t>ype 3 training: both UE and network side</w:t>
            </w:r>
          </w:p>
        </w:tc>
        <w:tc>
          <w:tcPr>
            <w:tcW w:w="1186" w:type="dxa"/>
          </w:tcPr>
          <w:p w14:paraId="1F2A8FC9" w14:textId="0C289490" w:rsidR="006E012E" w:rsidRPr="001B46A4" w:rsidRDefault="006E012E" w:rsidP="00667ECB">
            <w:pPr>
              <w:spacing w:before="120" w:after="120"/>
              <w:jc w:val="both"/>
              <w:rPr>
                <w:rFonts w:ascii="Times New Roman" w:hAnsi="Times New Roman"/>
                <w:sz w:val="20"/>
                <w:lang w:val="en-GB" w:eastAsia="zh-CN"/>
              </w:rPr>
            </w:pPr>
            <w:r w:rsidRPr="001B46A4">
              <w:rPr>
                <w:rFonts w:ascii="Times New Roman" w:eastAsiaTheme="minorEastAsia" w:hAnsi="Times New Roman" w:hint="eastAsia"/>
                <w:sz w:val="20"/>
                <w:lang w:val="en-GB" w:eastAsia="zh-CN"/>
              </w:rPr>
              <w:t>T</w:t>
            </w:r>
            <w:r w:rsidRPr="001B46A4">
              <w:rPr>
                <w:rFonts w:ascii="Times New Roman" w:eastAsiaTheme="minorEastAsia" w:hAnsi="Times New Roman"/>
                <w:sz w:val="20"/>
                <w:lang w:val="en-GB" w:eastAsia="zh-CN"/>
              </w:rPr>
              <w:t>ype 3 training: UE or network side. Dataset needs to be shared</w:t>
            </w:r>
          </w:p>
        </w:tc>
        <w:tc>
          <w:tcPr>
            <w:tcW w:w="1333" w:type="dxa"/>
            <w:vMerge/>
          </w:tcPr>
          <w:p w14:paraId="3EDAC306" w14:textId="77777777" w:rsidR="006E012E" w:rsidRDefault="006E012E" w:rsidP="00667ECB">
            <w:pPr>
              <w:spacing w:before="120" w:after="120"/>
              <w:jc w:val="both"/>
              <w:rPr>
                <w:rFonts w:ascii="Times New Roman" w:hAnsi="Times New Roman"/>
                <w:b/>
                <w:bCs/>
                <w:sz w:val="20"/>
                <w:lang w:val="en-GB" w:eastAsia="zh-CN"/>
              </w:rPr>
            </w:pPr>
          </w:p>
        </w:tc>
      </w:tr>
    </w:tbl>
    <w:p w14:paraId="74F3F701" w14:textId="643305E3" w:rsidR="001436A2" w:rsidRDefault="001436A2" w:rsidP="001436A2">
      <w:pPr>
        <w:rPr>
          <w:lang w:val="en-GB" w:eastAsia="en-US"/>
        </w:rPr>
      </w:pPr>
    </w:p>
    <w:p w14:paraId="1475C689" w14:textId="77777777" w:rsidR="001436A2" w:rsidRDefault="001436A2">
      <w:pPr>
        <w:rPr>
          <w:lang w:val="en-GB" w:eastAsia="en-US"/>
        </w:rPr>
      </w:pPr>
      <w:r>
        <w:rPr>
          <w:lang w:val="en-GB" w:eastAsia="en-US"/>
        </w:rPr>
        <w:br w:type="page"/>
      </w:r>
    </w:p>
    <w:p w14:paraId="4709CDF3" w14:textId="4EE09E3F" w:rsidR="00187D44" w:rsidRDefault="00187D44" w:rsidP="00187D44">
      <w:pPr>
        <w:pStyle w:val="Heading1"/>
        <w:overflowPunct w:val="0"/>
        <w:autoSpaceDE w:val="0"/>
        <w:autoSpaceDN w:val="0"/>
        <w:adjustRightInd w:val="0"/>
        <w:spacing w:before="0" w:after="120"/>
        <w:rPr>
          <w:rFonts w:eastAsia="PMingLiU" w:cs="Arial"/>
        </w:rPr>
      </w:pPr>
      <w:r>
        <w:rPr>
          <w:rFonts w:eastAsia="PMingLiU" w:cs="Arial"/>
        </w:rPr>
        <w:t>Conclusion</w:t>
      </w:r>
    </w:p>
    <w:p w14:paraId="6A4101A8" w14:textId="0B96E372" w:rsidR="00187D44" w:rsidRPr="00334B2D" w:rsidRDefault="00334B2D" w:rsidP="00187D44">
      <w:pPr>
        <w:rPr>
          <w:rFonts w:ascii="Times New Roman" w:eastAsia="PMingLiU" w:hAnsi="Times New Roman"/>
          <w:sz w:val="20"/>
          <w:szCs w:val="20"/>
          <w:lang w:val="en-GB"/>
        </w:rPr>
      </w:pPr>
      <w:r w:rsidRPr="00334B2D">
        <w:rPr>
          <w:rFonts w:ascii="Times New Roman" w:eastAsia="PMingLiU" w:hAnsi="Times New Roman" w:hint="eastAsia"/>
          <w:sz w:val="20"/>
          <w:szCs w:val="20"/>
          <w:lang w:val="en-GB"/>
        </w:rPr>
        <w:t>W</w:t>
      </w:r>
      <w:r w:rsidRPr="00334B2D">
        <w:rPr>
          <w:rFonts w:ascii="Times New Roman" w:eastAsia="PMingLiU" w:hAnsi="Times New Roman"/>
          <w:sz w:val="20"/>
          <w:szCs w:val="20"/>
          <w:lang w:val="en-GB"/>
        </w:rPr>
        <w:t>e have following observations:</w:t>
      </w:r>
    </w:p>
    <w:p w14:paraId="3D590670" w14:textId="77777777" w:rsidR="00B92C66" w:rsidRDefault="00B92C66" w:rsidP="00B92C66">
      <w:pPr>
        <w:jc w:val="both"/>
        <w:rPr>
          <w:rFonts w:ascii="Times New Roman" w:hAnsi="Times New Roman"/>
          <w:b/>
          <w:bCs/>
          <w:sz w:val="20"/>
          <w:szCs w:val="20"/>
          <w:lang w:eastAsia="zh-CN"/>
        </w:rPr>
      </w:pPr>
      <w:r w:rsidRPr="007C1C6D">
        <w:rPr>
          <w:rFonts w:ascii="Times New Roman" w:hAnsi="Times New Roman"/>
          <w:b/>
          <w:bCs/>
          <w:sz w:val="20"/>
          <w:szCs w:val="20"/>
          <w:lang w:eastAsia="zh-CN"/>
        </w:rPr>
        <w:t xml:space="preserve">Observation 1: RAN2 can discuss the usage of model ID in a general way regardless of whether it’s functionality-based or model-ID-based LCM. </w:t>
      </w:r>
    </w:p>
    <w:p w14:paraId="1B58BBC6" w14:textId="77777777" w:rsidR="00B92C66" w:rsidRDefault="00B92C66" w:rsidP="00B92C66">
      <w:pPr>
        <w:spacing w:before="120" w:after="120"/>
        <w:jc w:val="both"/>
        <w:rPr>
          <w:rFonts w:ascii="Times New Roman" w:eastAsia="PMingLiU" w:hAnsi="Times New Roman"/>
          <w:b/>
          <w:bCs/>
          <w:sz w:val="20"/>
          <w:szCs w:val="20"/>
        </w:rPr>
      </w:pPr>
      <w:r w:rsidRPr="009C0F3E">
        <w:rPr>
          <w:rFonts w:ascii="Times New Roman" w:hAnsi="Times New Roman" w:hint="eastAsia"/>
          <w:b/>
          <w:bCs/>
          <w:sz w:val="20"/>
          <w:szCs w:val="20"/>
        </w:rPr>
        <w:t>O</w:t>
      </w:r>
      <w:r w:rsidRPr="009C0F3E">
        <w:rPr>
          <w:rFonts w:ascii="Times New Roman" w:hAnsi="Times New Roman"/>
          <w:b/>
          <w:bCs/>
          <w:sz w:val="20"/>
          <w:szCs w:val="20"/>
        </w:rPr>
        <w:t xml:space="preserve">bservation </w:t>
      </w:r>
      <w:r>
        <w:rPr>
          <w:rFonts w:ascii="Times New Roman" w:hAnsi="Times New Roman"/>
          <w:b/>
          <w:bCs/>
          <w:sz w:val="20"/>
          <w:szCs w:val="20"/>
        </w:rPr>
        <w:t>2</w:t>
      </w:r>
      <w:r w:rsidRPr="009C0F3E">
        <w:rPr>
          <w:rFonts w:ascii="Times New Roman" w:hAnsi="Times New Roman"/>
          <w:b/>
          <w:bCs/>
          <w:sz w:val="20"/>
          <w:szCs w:val="20"/>
        </w:rPr>
        <w:t xml:space="preserve">: </w:t>
      </w:r>
      <w:r>
        <w:rPr>
          <w:rFonts w:ascii="Times New Roman" w:hAnsi="Times New Roman"/>
          <w:b/>
          <w:bCs/>
          <w:sz w:val="20"/>
          <w:szCs w:val="20"/>
        </w:rPr>
        <w:t xml:space="preserve">The model ID originally used for model development and model management is implementation and vendor specific. The original model IDs from different vendors are re-structured to global model IDs manageable at the network side. </w:t>
      </w:r>
    </w:p>
    <w:p w14:paraId="3628608A" w14:textId="77777777" w:rsidR="00B92C66" w:rsidRPr="003B745D" w:rsidRDefault="00B92C66" w:rsidP="00B92C66">
      <w:pPr>
        <w:spacing w:before="120" w:after="120"/>
        <w:jc w:val="both"/>
        <w:rPr>
          <w:rFonts w:ascii="Times New Roman" w:hAnsi="Times New Roman"/>
          <w:b/>
          <w:bCs/>
          <w:sz w:val="20"/>
          <w:szCs w:val="20"/>
          <w:lang w:eastAsia="zh-CN"/>
        </w:rPr>
      </w:pPr>
      <w:r w:rsidRPr="003B745D">
        <w:rPr>
          <w:rFonts w:ascii="Times New Roman" w:hAnsi="Times New Roman" w:hint="eastAsia"/>
          <w:b/>
          <w:bCs/>
          <w:sz w:val="20"/>
          <w:szCs w:val="20"/>
          <w:lang w:eastAsia="zh-CN"/>
        </w:rPr>
        <w:t>O</w:t>
      </w:r>
      <w:r w:rsidRPr="003B745D">
        <w:rPr>
          <w:rFonts w:ascii="Times New Roman" w:hAnsi="Times New Roman"/>
          <w:b/>
          <w:bCs/>
          <w:sz w:val="20"/>
          <w:szCs w:val="20"/>
          <w:lang w:eastAsia="zh-CN"/>
        </w:rPr>
        <w:t xml:space="preserve">bservation 3: For collaboration level y without model transfer, indicating the global model ID in UE capability implies the availability of the model at the UE. </w:t>
      </w:r>
    </w:p>
    <w:p w14:paraId="460C5E28" w14:textId="77777777" w:rsidR="00B92C66" w:rsidRDefault="00B92C66" w:rsidP="00B92C66">
      <w:pPr>
        <w:spacing w:before="120" w:after="120"/>
        <w:jc w:val="both"/>
        <w:rPr>
          <w:rFonts w:ascii="Times New Roman" w:hAnsi="Times New Roman"/>
          <w:b/>
          <w:bCs/>
          <w:sz w:val="20"/>
          <w:szCs w:val="20"/>
          <w:lang w:eastAsia="zh-CN"/>
        </w:rPr>
      </w:pPr>
      <w:r w:rsidRPr="003B745D">
        <w:rPr>
          <w:rFonts w:ascii="Times New Roman" w:hAnsi="Times New Roman" w:hint="eastAsia"/>
          <w:b/>
          <w:bCs/>
          <w:sz w:val="20"/>
          <w:szCs w:val="20"/>
          <w:lang w:eastAsia="zh-CN"/>
        </w:rPr>
        <w:t>O</w:t>
      </w:r>
      <w:r w:rsidRPr="003B745D">
        <w:rPr>
          <w:rFonts w:ascii="Times New Roman" w:hAnsi="Times New Roman"/>
          <w:b/>
          <w:bCs/>
          <w:sz w:val="20"/>
          <w:szCs w:val="20"/>
          <w:lang w:eastAsia="zh-CN"/>
        </w:rPr>
        <w:t xml:space="preserve">bservation 4: For collaboration level z with model transfer, indicating the global model ID in UE capability only implies that UE </w:t>
      </w:r>
      <w:proofErr w:type="gramStart"/>
      <w:r w:rsidRPr="003B745D">
        <w:rPr>
          <w:rFonts w:ascii="Times New Roman" w:hAnsi="Times New Roman"/>
          <w:b/>
          <w:bCs/>
          <w:sz w:val="20"/>
          <w:szCs w:val="20"/>
          <w:lang w:eastAsia="zh-CN"/>
        </w:rPr>
        <w:t>is capable of executing</w:t>
      </w:r>
      <w:proofErr w:type="gramEnd"/>
      <w:r w:rsidRPr="003B745D">
        <w:rPr>
          <w:rFonts w:ascii="Times New Roman" w:hAnsi="Times New Roman"/>
          <w:b/>
          <w:bCs/>
          <w:sz w:val="20"/>
          <w:szCs w:val="20"/>
          <w:lang w:eastAsia="zh-CN"/>
        </w:rPr>
        <w:t xml:space="preserve"> the AI/ML model, which may be transferred from the network to the UE then. </w:t>
      </w:r>
    </w:p>
    <w:p w14:paraId="6384FE12" w14:textId="77777777" w:rsidR="00B92C66" w:rsidRPr="004245FE" w:rsidRDefault="00B92C66" w:rsidP="00B92C66">
      <w:pPr>
        <w:spacing w:before="120" w:after="120"/>
        <w:jc w:val="both"/>
        <w:rPr>
          <w:rFonts w:ascii="Times New Roman" w:hAnsi="Times New Roman" w:hint="eastAsia"/>
          <w:b/>
          <w:bCs/>
          <w:sz w:val="20"/>
          <w:szCs w:val="20"/>
          <w:lang w:eastAsia="zh-CN"/>
        </w:rPr>
      </w:pPr>
      <w:r w:rsidRPr="004245FE">
        <w:rPr>
          <w:rFonts w:ascii="Times New Roman" w:hAnsi="Times New Roman" w:hint="eastAsia"/>
          <w:b/>
          <w:bCs/>
          <w:sz w:val="20"/>
          <w:szCs w:val="20"/>
          <w:lang w:eastAsia="zh-CN"/>
        </w:rPr>
        <w:t>O</w:t>
      </w:r>
      <w:r w:rsidRPr="004245FE">
        <w:rPr>
          <w:rFonts w:ascii="Times New Roman" w:hAnsi="Times New Roman"/>
          <w:b/>
          <w:bCs/>
          <w:sz w:val="20"/>
          <w:szCs w:val="20"/>
          <w:lang w:eastAsia="zh-CN"/>
        </w:rPr>
        <w:t xml:space="preserve">bservation 5: Model registration/identification and signaling for LCM are needed for both collaboration level y and collaboration level z which should be done before model transfer/delivery. </w:t>
      </w:r>
    </w:p>
    <w:p w14:paraId="0013D4B5" w14:textId="77777777" w:rsidR="00B92C66" w:rsidRDefault="00B92C66" w:rsidP="00B92C66">
      <w:pPr>
        <w:spacing w:before="120" w:after="120"/>
        <w:jc w:val="both"/>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bservation 6: </w:t>
      </w:r>
      <w:r w:rsidRPr="009C0F3E">
        <w:rPr>
          <w:rFonts w:ascii="Times New Roman" w:hAnsi="Times New Roman"/>
          <w:b/>
          <w:bCs/>
          <w:sz w:val="20"/>
          <w:szCs w:val="20"/>
        </w:rPr>
        <w:t>A temporary model ID, e.g., model Index is sufficient for model activation/deactivation/switch/selection, considering such operation only occurs when UE is in CONNECTED state.</w:t>
      </w:r>
    </w:p>
    <w:p w14:paraId="13D3C0E7" w14:textId="77777777" w:rsidR="00B92C66" w:rsidRPr="00454772" w:rsidRDefault="00B92C66" w:rsidP="00B92C66">
      <w:pPr>
        <w:spacing w:before="120" w:after="120"/>
        <w:jc w:val="both"/>
        <w:rPr>
          <w:rFonts w:ascii="Times New Roman" w:eastAsia="PMingLiU" w:hAnsi="Times New Roman"/>
          <w:b/>
          <w:bCs/>
          <w:sz w:val="20"/>
          <w:szCs w:val="20"/>
        </w:rPr>
      </w:pPr>
      <w:r>
        <w:rPr>
          <w:rFonts w:ascii="Times New Roman" w:eastAsia="PMingLiU" w:hAnsi="Times New Roman" w:hint="eastAsia"/>
          <w:b/>
          <w:bCs/>
          <w:sz w:val="20"/>
          <w:szCs w:val="20"/>
        </w:rPr>
        <w:t>O</w:t>
      </w:r>
      <w:r>
        <w:rPr>
          <w:rFonts w:ascii="Times New Roman" w:eastAsia="PMingLiU" w:hAnsi="Times New Roman"/>
          <w:b/>
          <w:bCs/>
          <w:sz w:val="20"/>
          <w:szCs w:val="20"/>
        </w:rPr>
        <w:t xml:space="preserve">bservation 7: Different types of model IDs are required for different purposes and managed by different entities. </w:t>
      </w:r>
    </w:p>
    <w:p w14:paraId="3D9C2AA5" w14:textId="77777777" w:rsidR="00B92C66" w:rsidRDefault="00B92C66" w:rsidP="00B92C66">
      <w:pPr>
        <w:spacing w:before="120" w:after="120"/>
        <w:jc w:val="both"/>
        <w:rPr>
          <w:rFonts w:ascii="Times New Roman" w:hAnsi="Times New Roman"/>
          <w:b/>
          <w:bCs/>
          <w:sz w:val="20"/>
          <w:szCs w:val="20"/>
          <w:lang w:eastAsia="zh-CN"/>
        </w:rPr>
      </w:pPr>
      <w:r w:rsidRPr="0016580B">
        <w:rPr>
          <w:rFonts w:ascii="Times New Roman" w:hAnsi="Times New Roman" w:hint="eastAsia"/>
          <w:b/>
          <w:bCs/>
          <w:sz w:val="20"/>
          <w:szCs w:val="20"/>
          <w:lang w:eastAsia="zh-CN"/>
        </w:rPr>
        <w:t>O</w:t>
      </w:r>
      <w:r w:rsidRPr="0016580B">
        <w:rPr>
          <w:rFonts w:ascii="Times New Roman" w:hAnsi="Times New Roman"/>
          <w:b/>
          <w:bCs/>
          <w:sz w:val="20"/>
          <w:szCs w:val="20"/>
          <w:lang w:eastAsia="zh-CN"/>
        </w:rPr>
        <w:t xml:space="preserve">bservation </w:t>
      </w:r>
      <w:r>
        <w:rPr>
          <w:rFonts w:ascii="Times New Roman" w:hAnsi="Times New Roman"/>
          <w:b/>
          <w:bCs/>
          <w:sz w:val="20"/>
          <w:szCs w:val="20"/>
          <w:lang w:eastAsia="zh-CN"/>
        </w:rPr>
        <w:t>8</w:t>
      </w:r>
      <w:r w:rsidRPr="0016580B">
        <w:rPr>
          <w:rFonts w:ascii="Times New Roman" w:hAnsi="Times New Roman"/>
          <w:b/>
          <w:bCs/>
          <w:sz w:val="20"/>
          <w:szCs w:val="20"/>
          <w:lang w:eastAsia="zh-CN"/>
        </w:rPr>
        <w:t xml:space="preserve">: The function of data collection provides input data to model training, model inference and model monitoring functions. </w:t>
      </w:r>
    </w:p>
    <w:p w14:paraId="2B1CE370" w14:textId="77777777" w:rsidR="00B92C66" w:rsidRDefault="00B92C66" w:rsidP="00B92C66">
      <w:pPr>
        <w:spacing w:before="120" w:after="120"/>
        <w:jc w:val="both"/>
        <w:rPr>
          <w:rFonts w:ascii="Times New Roman" w:hAnsi="Times New Roman"/>
          <w:b/>
          <w:bCs/>
          <w:sz w:val="20"/>
          <w:szCs w:val="20"/>
          <w:lang w:eastAsia="zh-CN"/>
        </w:rPr>
      </w:pPr>
      <w:r>
        <w:rPr>
          <w:rFonts w:ascii="Times New Roman" w:hAnsi="Times New Roman" w:hint="eastAsia"/>
          <w:b/>
          <w:bCs/>
          <w:sz w:val="20"/>
          <w:szCs w:val="20"/>
          <w:lang w:eastAsia="zh-CN"/>
        </w:rPr>
        <w:t>O</w:t>
      </w:r>
      <w:r>
        <w:rPr>
          <w:rFonts w:ascii="Times New Roman" w:hAnsi="Times New Roman"/>
          <w:b/>
          <w:bCs/>
          <w:sz w:val="20"/>
          <w:szCs w:val="20"/>
          <w:lang w:eastAsia="zh-CN"/>
        </w:rPr>
        <w:t xml:space="preserve">bservation 9: The function of model training performs AI/ML model training, </w:t>
      </w:r>
      <w:proofErr w:type="gramStart"/>
      <w:r>
        <w:rPr>
          <w:rFonts w:ascii="Times New Roman" w:hAnsi="Times New Roman"/>
          <w:b/>
          <w:bCs/>
          <w:sz w:val="20"/>
          <w:szCs w:val="20"/>
          <w:lang w:eastAsia="zh-CN"/>
        </w:rPr>
        <w:t>validation</w:t>
      </w:r>
      <w:proofErr w:type="gramEnd"/>
      <w:r>
        <w:rPr>
          <w:rFonts w:ascii="Times New Roman" w:hAnsi="Times New Roman"/>
          <w:b/>
          <w:bCs/>
          <w:sz w:val="20"/>
          <w:szCs w:val="20"/>
          <w:lang w:eastAsia="zh-CN"/>
        </w:rPr>
        <w:t xml:space="preserve"> and testing. Model storage is considered as one step of model training. </w:t>
      </w:r>
    </w:p>
    <w:p w14:paraId="0E4E0BBE" w14:textId="77777777" w:rsidR="00B92C66" w:rsidRDefault="00B92C66" w:rsidP="00B92C66">
      <w:pPr>
        <w:spacing w:before="120" w:after="120"/>
        <w:jc w:val="both"/>
        <w:rPr>
          <w:rFonts w:ascii="Times New Roman" w:hAnsi="Times New Roman"/>
          <w:b/>
          <w:bCs/>
          <w:sz w:val="20"/>
          <w:szCs w:val="20"/>
          <w:lang w:eastAsia="zh-CN"/>
        </w:rPr>
      </w:pPr>
      <w:r w:rsidRPr="00B301FE">
        <w:rPr>
          <w:rFonts w:ascii="Times New Roman" w:hAnsi="Times New Roman" w:hint="eastAsia"/>
          <w:b/>
          <w:bCs/>
          <w:sz w:val="20"/>
          <w:szCs w:val="20"/>
          <w:lang w:eastAsia="zh-CN"/>
        </w:rPr>
        <w:t>O</w:t>
      </w:r>
      <w:r w:rsidRPr="00B301FE">
        <w:rPr>
          <w:rFonts w:ascii="Times New Roman" w:hAnsi="Times New Roman"/>
          <w:b/>
          <w:bCs/>
          <w:sz w:val="20"/>
          <w:szCs w:val="20"/>
          <w:lang w:eastAsia="zh-CN"/>
        </w:rPr>
        <w:t xml:space="preserve">bservation </w:t>
      </w:r>
      <w:r>
        <w:rPr>
          <w:rFonts w:ascii="Times New Roman" w:hAnsi="Times New Roman"/>
          <w:b/>
          <w:bCs/>
          <w:sz w:val="20"/>
          <w:szCs w:val="20"/>
          <w:lang w:eastAsia="zh-CN"/>
        </w:rPr>
        <w:t>10</w:t>
      </w:r>
      <w:r w:rsidRPr="00B301FE">
        <w:rPr>
          <w:rFonts w:ascii="Times New Roman" w:hAnsi="Times New Roman"/>
          <w:b/>
          <w:bCs/>
          <w:sz w:val="20"/>
          <w:szCs w:val="20"/>
          <w:lang w:eastAsia="zh-CN"/>
        </w:rPr>
        <w:t xml:space="preserve">: Model monitoring requires procedures and </w:t>
      </w:r>
      <w:proofErr w:type="spellStart"/>
      <w:r w:rsidRPr="00B301FE">
        <w:rPr>
          <w:rFonts w:ascii="Times New Roman" w:hAnsi="Times New Roman"/>
          <w:b/>
          <w:bCs/>
          <w:sz w:val="20"/>
          <w:szCs w:val="20"/>
          <w:lang w:eastAsia="zh-CN"/>
        </w:rPr>
        <w:t>signalings</w:t>
      </w:r>
      <w:proofErr w:type="spellEnd"/>
      <w:r w:rsidRPr="00B301FE">
        <w:rPr>
          <w:rFonts w:ascii="Times New Roman" w:hAnsi="Times New Roman"/>
          <w:b/>
          <w:bCs/>
          <w:sz w:val="20"/>
          <w:szCs w:val="20"/>
          <w:lang w:eastAsia="zh-CN"/>
        </w:rPr>
        <w:t xml:space="preserve"> to collect data, provide performance feedback to the peer entity and serves the purposes of model control. </w:t>
      </w:r>
    </w:p>
    <w:p w14:paraId="091ECE40" w14:textId="77777777" w:rsidR="00334B2D" w:rsidRPr="00334B2D" w:rsidRDefault="00334B2D" w:rsidP="00470DA1">
      <w:pPr>
        <w:rPr>
          <w:rFonts w:ascii="Times New Roman" w:eastAsia="PMingLiU" w:hAnsi="Times New Roman"/>
          <w:sz w:val="20"/>
          <w:szCs w:val="20"/>
          <w:lang w:val="en-GB"/>
        </w:rPr>
      </w:pPr>
      <w:r w:rsidRPr="00334B2D">
        <w:rPr>
          <w:rFonts w:ascii="Times New Roman" w:eastAsia="PMingLiU" w:hAnsi="Times New Roman"/>
          <w:sz w:val="20"/>
          <w:szCs w:val="20"/>
          <w:lang w:val="en-GB"/>
        </w:rPr>
        <w:t>We have following proposals:</w:t>
      </w:r>
    </w:p>
    <w:p w14:paraId="4F51C539" w14:textId="77777777" w:rsidR="00B92C66" w:rsidRDefault="00B92C66" w:rsidP="00B92C66">
      <w:pPr>
        <w:spacing w:before="120" w:after="120"/>
        <w:jc w:val="both"/>
        <w:rPr>
          <w:rFonts w:ascii="Times New Roman" w:eastAsia="PMingLiU" w:hAnsi="Times New Roman"/>
          <w:b/>
          <w:bCs/>
          <w:sz w:val="20"/>
          <w:szCs w:val="20"/>
        </w:rPr>
      </w:pPr>
      <w:r>
        <w:rPr>
          <w:rFonts w:ascii="Times New Roman" w:eastAsia="PMingLiU" w:hAnsi="Times New Roman" w:hint="eastAsia"/>
          <w:b/>
          <w:bCs/>
          <w:sz w:val="20"/>
          <w:szCs w:val="20"/>
        </w:rPr>
        <w:t>P</w:t>
      </w:r>
      <w:r>
        <w:rPr>
          <w:rFonts w:ascii="Times New Roman" w:eastAsia="PMingLiU" w:hAnsi="Times New Roman"/>
          <w:b/>
          <w:bCs/>
          <w:sz w:val="20"/>
          <w:szCs w:val="20"/>
        </w:rPr>
        <w:t>roposal 1: The global model ID is a permanent ID, which is assigned and managed by the network.</w:t>
      </w:r>
    </w:p>
    <w:p w14:paraId="0F07EDAF" w14:textId="77777777" w:rsidR="00B92C66" w:rsidRDefault="00B92C66" w:rsidP="00B92C66">
      <w:pPr>
        <w:spacing w:before="120" w:after="120"/>
        <w:jc w:val="both"/>
        <w:rPr>
          <w:rFonts w:ascii="Times New Roman" w:eastAsia="PMingLiU" w:hAnsi="Times New Roman"/>
          <w:b/>
          <w:bCs/>
          <w:sz w:val="20"/>
          <w:szCs w:val="20"/>
        </w:rPr>
      </w:pPr>
      <w:r>
        <w:rPr>
          <w:rFonts w:ascii="Times New Roman" w:eastAsia="PMingLiU" w:hAnsi="Times New Roman"/>
          <w:b/>
          <w:bCs/>
          <w:sz w:val="20"/>
          <w:szCs w:val="20"/>
        </w:rPr>
        <w:t>Proposal 2: The global model ID for each AI/ML model is used for the following purposes:</w:t>
      </w:r>
    </w:p>
    <w:p w14:paraId="3E35FB1C" w14:textId="77777777" w:rsidR="00B92C66" w:rsidRPr="00FB787D" w:rsidRDefault="00B92C66" w:rsidP="00B92C66">
      <w:pPr>
        <w:pStyle w:val="ListParagraph"/>
        <w:numPr>
          <w:ilvl w:val="0"/>
          <w:numId w:val="27"/>
        </w:numPr>
        <w:ind w:left="1259"/>
        <w:jc w:val="both"/>
        <w:rPr>
          <w:rFonts w:ascii="Times New Roman" w:eastAsia="PMingLiU" w:hAnsi="Times New Roman"/>
          <w:b/>
          <w:bCs/>
          <w:sz w:val="20"/>
          <w:szCs w:val="20"/>
        </w:rPr>
      </w:pPr>
      <w:r w:rsidRPr="00FB787D">
        <w:rPr>
          <w:rFonts w:ascii="Times New Roman" w:eastAsia="PMingLiU" w:hAnsi="Times New Roman"/>
          <w:b/>
          <w:bCs/>
          <w:sz w:val="20"/>
          <w:szCs w:val="20"/>
        </w:rPr>
        <w:t>Model test certification</w:t>
      </w:r>
    </w:p>
    <w:p w14:paraId="37EF4547" w14:textId="77777777" w:rsidR="00B92C66" w:rsidRPr="00FB787D" w:rsidRDefault="00B92C66" w:rsidP="00B92C66">
      <w:pPr>
        <w:pStyle w:val="ListParagraph"/>
        <w:numPr>
          <w:ilvl w:val="0"/>
          <w:numId w:val="27"/>
        </w:numPr>
        <w:ind w:left="1259"/>
        <w:jc w:val="both"/>
        <w:rPr>
          <w:rFonts w:ascii="Times New Roman" w:eastAsia="PMingLiU" w:hAnsi="Times New Roman"/>
          <w:b/>
          <w:bCs/>
          <w:sz w:val="20"/>
          <w:szCs w:val="20"/>
        </w:rPr>
      </w:pPr>
      <w:r w:rsidRPr="00FB787D">
        <w:rPr>
          <w:rFonts w:ascii="Times New Roman" w:eastAsia="PMingLiU" w:hAnsi="Times New Roman"/>
          <w:b/>
          <w:bCs/>
          <w:sz w:val="20"/>
          <w:szCs w:val="20"/>
        </w:rPr>
        <w:t>UE capability reporting to indicate which AI/ML model is supported by the UE</w:t>
      </w:r>
    </w:p>
    <w:p w14:paraId="7141820B" w14:textId="77777777" w:rsidR="00B92C66" w:rsidRPr="00FB787D" w:rsidRDefault="00B92C66" w:rsidP="00B92C66">
      <w:pPr>
        <w:pStyle w:val="ListParagraph"/>
        <w:numPr>
          <w:ilvl w:val="0"/>
          <w:numId w:val="27"/>
        </w:numPr>
        <w:ind w:left="1259"/>
        <w:jc w:val="both"/>
        <w:rPr>
          <w:rFonts w:ascii="Times New Roman" w:eastAsia="PMingLiU" w:hAnsi="Times New Roman"/>
          <w:b/>
          <w:bCs/>
          <w:sz w:val="20"/>
          <w:szCs w:val="20"/>
        </w:rPr>
      </w:pPr>
      <w:r w:rsidRPr="00FB787D">
        <w:rPr>
          <w:rFonts w:ascii="Times New Roman" w:eastAsia="PMingLiU" w:hAnsi="Times New Roman" w:hint="eastAsia"/>
          <w:b/>
          <w:bCs/>
          <w:sz w:val="20"/>
          <w:szCs w:val="20"/>
        </w:rPr>
        <w:t>M</w:t>
      </w:r>
      <w:r w:rsidRPr="00FB787D">
        <w:rPr>
          <w:rFonts w:ascii="Times New Roman" w:eastAsia="PMingLiU" w:hAnsi="Times New Roman"/>
          <w:b/>
          <w:bCs/>
          <w:sz w:val="20"/>
          <w:szCs w:val="20"/>
        </w:rPr>
        <w:t>odel transfer to indicate which AI/ML model is being transferred to the UE</w:t>
      </w:r>
    </w:p>
    <w:p w14:paraId="7926C43F" w14:textId="77777777" w:rsidR="00B92C66" w:rsidRDefault="00B92C66" w:rsidP="00B92C66">
      <w:pPr>
        <w:pStyle w:val="ListParagraph"/>
        <w:numPr>
          <w:ilvl w:val="0"/>
          <w:numId w:val="27"/>
        </w:numPr>
        <w:ind w:left="1259"/>
        <w:jc w:val="both"/>
        <w:rPr>
          <w:rFonts w:ascii="Times New Roman" w:eastAsia="PMingLiU" w:hAnsi="Times New Roman"/>
          <w:b/>
          <w:bCs/>
          <w:sz w:val="20"/>
          <w:szCs w:val="20"/>
        </w:rPr>
      </w:pPr>
      <w:r w:rsidRPr="00FB787D">
        <w:rPr>
          <w:rFonts w:ascii="Times New Roman" w:eastAsia="PMingLiU" w:hAnsi="Times New Roman" w:hint="eastAsia"/>
          <w:b/>
          <w:bCs/>
          <w:sz w:val="20"/>
          <w:szCs w:val="20"/>
        </w:rPr>
        <w:t>M</w:t>
      </w:r>
      <w:r w:rsidRPr="00FB787D">
        <w:rPr>
          <w:rFonts w:ascii="Times New Roman" w:eastAsia="PMingLiU" w:hAnsi="Times New Roman"/>
          <w:b/>
          <w:bCs/>
          <w:sz w:val="20"/>
          <w:szCs w:val="20"/>
        </w:rPr>
        <w:t>odel paring of the AI/ML models between the UE and network for two-sided model</w:t>
      </w:r>
    </w:p>
    <w:p w14:paraId="5F43A696" w14:textId="77777777" w:rsidR="00B92C66" w:rsidRPr="004245FE" w:rsidRDefault="00B92C66" w:rsidP="00B92C66">
      <w:pPr>
        <w:spacing w:before="120" w:after="120"/>
        <w:jc w:val="both"/>
        <w:rPr>
          <w:rFonts w:ascii="Times New Roman" w:eastAsia="PMingLiU" w:hAnsi="Times New Roman" w:hint="eastAsia"/>
          <w:b/>
          <w:bCs/>
          <w:sz w:val="20"/>
          <w:szCs w:val="20"/>
        </w:rPr>
      </w:pPr>
      <w:r w:rsidRPr="00830B94">
        <w:rPr>
          <w:rFonts w:ascii="Times New Roman" w:eastAsia="PMingLiU" w:hAnsi="Times New Roman" w:hint="eastAsia"/>
          <w:b/>
          <w:bCs/>
          <w:sz w:val="20"/>
          <w:szCs w:val="20"/>
        </w:rPr>
        <w:t>P</w:t>
      </w:r>
      <w:r w:rsidRPr="00830B94">
        <w:rPr>
          <w:rFonts w:ascii="Times New Roman" w:eastAsia="PMingLiU" w:hAnsi="Times New Roman"/>
          <w:b/>
          <w:bCs/>
          <w:sz w:val="20"/>
          <w:szCs w:val="20"/>
        </w:rPr>
        <w:t xml:space="preserve">roposal </w:t>
      </w:r>
      <w:r>
        <w:rPr>
          <w:rFonts w:ascii="Times New Roman" w:eastAsia="PMingLiU" w:hAnsi="Times New Roman"/>
          <w:b/>
          <w:bCs/>
          <w:sz w:val="20"/>
          <w:szCs w:val="20"/>
        </w:rPr>
        <w:t>3</w:t>
      </w:r>
      <w:r w:rsidRPr="00830B94">
        <w:rPr>
          <w:rFonts w:ascii="Times New Roman" w:eastAsia="PMingLiU" w:hAnsi="Times New Roman"/>
          <w:b/>
          <w:bCs/>
          <w:sz w:val="20"/>
          <w:szCs w:val="20"/>
        </w:rPr>
        <w:t>: Model Identification/Registration should be done before model transfer/delivery.</w:t>
      </w:r>
      <w:r>
        <w:rPr>
          <w:rFonts w:ascii="Times New Roman" w:eastAsia="PMingLiU" w:hAnsi="Times New Roman"/>
          <w:b/>
          <w:bCs/>
          <w:sz w:val="20"/>
          <w:szCs w:val="20"/>
        </w:rPr>
        <w:t xml:space="preserve"> </w:t>
      </w:r>
    </w:p>
    <w:p w14:paraId="415AB284" w14:textId="77777777" w:rsidR="00B92C66" w:rsidRDefault="00B92C66" w:rsidP="00B92C66">
      <w:pPr>
        <w:spacing w:before="120" w:after="120"/>
        <w:jc w:val="both"/>
        <w:rPr>
          <w:rFonts w:cs="Calibri"/>
          <w:color w:val="1F4E79"/>
        </w:rPr>
      </w:pPr>
      <w:r>
        <w:rPr>
          <w:rFonts w:ascii="Times New Roman" w:hAnsi="Times New Roman"/>
          <w:b/>
          <w:bCs/>
          <w:sz w:val="20"/>
          <w:szCs w:val="20"/>
        </w:rPr>
        <w:t xml:space="preserve">Proposal 4: A model index is assigned to each model for model activation/deactivation/switch/selection/fallback by the network through model configuration. </w:t>
      </w:r>
    </w:p>
    <w:p w14:paraId="4F7F4C9E" w14:textId="77777777" w:rsidR="00B92C66" w:rsidRDefault="00B92C66" w:rsidP="00B92C66">
      <w:pPr>
        <w:jc w:val="both"/>
        <w:rPr>
          <w:rFonts w:ascii="Times New Roman" w:hAnsi="Times New Roman"/>
          <w:b/>
          <w:bCs/>
          <w:sz w:val="20"/>
          <w:szCs w:val="20"/>
          <w:lang w:eastAsia="zh-CN"/>
        </w:rPr>
      </w:pPr>
      <w:r w:rsidRPr="00600A19">
        <w:rPr>
          <w:rFonts w:ascii="Times New Roman" w:hAnsi="Times New Roman" w:hint="eastAsia"/>
          <w:b/>
          <w:bCs/>
          <w:sz w:val="20"/>
          <w:szCs w:val="20"/>
          <w:lang w:eastAsia="zh-CN"/>
        </w:rPr>
        <w:t>P</w:t>
      </w:r>
      <w:r w:rsidRPr="00600A19">
        <w:rPr>
          <w:rFonts w:ascii="Times New Roman" w:hAnsi="Times New Roman"/>
          <w:b/>
          <w:bCs/>
          <w:sz w:val="20"/>
          <w:szCs w:val="20"/>
          <w:lang w:eastAsia="zh-CN"/>
        </w:rPr>
        <w:t xml:space="preserve">roposal </w:t>
      </w:r>
      <w:r>
        <w:rPr>
          <w:rFonts w:ascii="Times New Roman" w:hAnsi="Times New Roman"/>
          <w:b/>
          <w:bCs/>
          <w:sz w:val="20"/>
          <w:szCs w:val="20"/>
          <w:lang w:eastAsia="zh-CN"/>
        </w:rPr>
        <w:t>5</w:t>
      </w:r>
      <w:r w:rsidRPr="00600A19">
        <w:rPr>
          <w:rFonts w:ascii="Times New Roman" w:hAnsi="Times New Roman"/>
          <w:b/>
          <w:bCs/>
          <w:sz w:val="20"/>
          <w:szCs w:val="20"/>
          <w:lang w:eastAsia="zh-CN"/>
        </w:rPr>
        <w:t xml:space="preserve">: The AI/ML functional framework for air interface includes the functions of data collection, model training, model inference and model monitoring. RAN2 takes Figure 2 as starting point for functional framework discussion and inform RAN1. </w:t>
      </w:r>
    </w:p>
    <w:p w14:paraId="61AB1AFE" w14:textId="77777777" w:rsidR="00B92C66" w:rsidRPr="00673820" w:rsidRDefault="00B92C66" w:rsidP="00B92C66">
      <w:pPr>
        <w:spacing w:before="120" w:after="120"/>
        <w:jc w:val="both"/>
        <w:rPr>
          <w:rFonts w:ascii="Times New Roman" w:hAnsi="Times New Roman"/>
          <w:b/>
          <w:bCs/>
          <w:sz w:val="20"/>
          <w:szCs w:val="20"/>
          <w:lang w:eastAsia="zh-CN"/>
        </w:rPr>
      </w:pPr>
      <w:r w:rsidRPr="00673820">
        <w:rPr>
          <w:rFonts w:ascii="Times New Roman" w:hAnsi="Times New Roman" w:hint="eastAsia"/>
          <w:b/>
          <w:bCs/>
          <w:sz w:val="20"/>
          <w:szCs w:val="20"/>
          <w:lang w:eastAsia="zh-CN"/>
        </w:rPr>
        <w:t>P</w:t>
      </w:r>
      <w:r w:rsidRPr="00673820">
        <w:rPr>
          <w:rFonts w:ascii="Times New Roman" w:hAnsi="Times New Roman"/>
          <w:b/>
          <w:bCs/>
          <w:sz w:val="20"/>
          <w:szCs w:val="20"/>
          <w:lang w:eastAsia="zh-CN"/>
        </w:rPr>
        <w:t xml:space="preserve">roposal </w:t>
      </w:r>
      <w:r>
        <w:rPr>
          <w:rFonts w:ascii="Times New Roman" w:hAnsi="Times New Roman"/>
          <w:b/>
          <w:bCs/>
          <w:sz w:val="20"/>
          <w:szCs w:val="20"/>
          <w:lang w:eastAsia="zh-CN"/>
        </w:rPr>
        <w:t>6</w:t>
      </w:r>
      <w:r w:rsidRPr="00673820">
        <w:rPr>
          <w:rFonts w:ascii="Times New Roman" w:hAnsi="Times New Roman"/>
          <w:b/>
          <w:bCs/>
          <w:sz w:val="20"/>
          <w:szCs w:val="20"/>
          <w:lang w:eastAsia="zh-CN"/>
        </w:rPr>
        <w:t xml:space="preserve">: For UE-sided model, if it is trained at the UE side, it is assumed that the chipset/UE vendor who develops the AI/ML algorithm takes the responsibility of requirements fulfilment and test compliance. FFS on two-sided model and UE-side model if it is trained at the network side. </w:t>
      </w:r>
    </w:p>
    <w:p w14:paraId="7C377B0E" w14:textId="77777777" w:rsidR="00B92C66" w:rsidRDefault="00B92C66" w:rsidP="00B92C66">
      <w:pPr>
        <w:spacing w:before="120" w:after="120"/>
        <w:jc w:val="both"/>
        <w:rPr>
          <w:rFonts w:ascii="Times New Roman" w:hAnsi="Times New Roman"/>
          <w:b/>
          <w:bCs/>
          <w:sz w:val="20"/>
          <w:szCs w:val="20"/>
          <w:lang w:val="en-GB" w:eastAsia="zh-CN"/>
        </w:rPr>
      </w:pPr>
      <w:r w:rsidRPr="00BD1682">
        <w:rPr>
          <w:rFonts w:ascii="Times New Roman" w:hAnsi="Times New Roman" w:hint="eastAsia"/>
          <w:b/>
          <w:bCs/>
          <w:sz w:val="20"/>
          <w:szCs w:val="20"/>
          <w:lang w:val="en-GB" w:eastAsia="zh-CN"/>
        </w:rPr>
        <w:t>P</w:t>
      </w:r>
      <w:r w:rsidRPr="00BD1682">
        <w:rPr>
          <w:rFonts w:ascii="Times New Roman" w:hAnsi="Times New Roman"/>
          <w:b/>
          <w:bCs/>
          <w:sz w:val="20"/>
          <w:szCs w:val="20"/>
          <w:lang w:val="en-GB" w:eastAsia="zh-CN"/>
        </w:rPr>
        <w:t>roposal</w:t>
      </w:r>
      <w:r>
        <w:rPr>
          <w:rFonts w:ascii="Times New Roman" w:hAnsi="Times New Roman"/>
          <w:b/>
          <w:bCs/>
          <w:sz w:val="20"/>
          <w:szCs w:val="20"/>
          <w:lang w:val="en-GB" w:eastAsia="zh-CN"/>
        </w:rPr>
        <w:t xml:space="preserve"> 7</w:t>
      </w:r>
      <w:r w:rsidRPr="00BD1682">
        <w:rPr>
          <w:rFonts w:ascii="Times New Roman" w:hAnsi="Times New Roman"/>
          <w:b/>
          <w:bCs/>
          <w:sz w:val="20"/>
          <w:szCs w:val="20"/>
          <w:lang w:val="en-GB" w:eastAsia="zh-CN"/>
        </w:rPr>
        <w:t xml:space="preserve">: </w:t>
      </w:r>
      <w:r>
        <w:rPr>
          <w:rFonts w:ascii="Times New Roman" w:hAnsi="Times New Roman"/>
          <w:b/>
          <w:bCs/>
          <w:sz w:val="20"/>
          <w:szCs w:val="20"/>
          <w:lang w:val="en-GB" w:eastAsia="zh-CN"/>
        </w:rPr>
        <w:t>Model monitoring, measurement/report configurations for model monitoring and model control are</w:t>
      </w:r>
      <w:r>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by default located at the network. UE may perform model monitoring and send performance reports to the network for UE-sided model and two-sided model. </w:t>
      </w:r>
    </w:p>
    <w:p w14:paraId="7778C0CB" w14:textId="77777777" w:rsidR="00B92C66" w:rsidRDefault="00B92C66" w:rsidP="00B92C66">
      <w:pPr>
        <w:spacing w:before="120" w:after="120"/>
        <w:jc w:val="both"/>
        <w:rPr>
          <w:rFonts w:ascii="Times New Roman" w:hAnsi="Times New Roman"/>
          <w:b/>
          <w:bCs/>
          <w:sz w:val="20"/>
          <w:szCs w:val="20"/>
          <w:lang w:val="en-GB" w:eastAsia="zh-CN"/>
        </w:rPr>
      </w:pPr>
      <w:r w:rsidRPr="00BD1682">
        <w:rPr>
          <w:rFonts w:ascii="Times New Roman" w:hAnsi="Times New Roman" w:hint="eastAsia"/>
          <w:b/>
          <w:bCs/>
          <w:sz w:val="20"/>
          <w:szCs w:val="20"/>
          <w:lang w:val="en-GB" w:eastAsia="zh-CN"/>
        </w:rPr>
        <w:t>P</w:t>
      </w:r>
      <w:r w:rsidRPr="00BD1682">
        <w:rPr>
          <w:rFonts w:ascii="Times New Roman" w:hAnsi="Times New Roman"/>
          <w:b/>
          <w:bCs/>
          <w:sz w:val="20"/>
          <w:szCs w:val="20"/>
          <w:lang w:val="en-GB" w:eastAsia="zh-CN"/>
        </w:rPr>
        <w:t xml:space="preserve">roposal </w:t>
      </w:r>
      <w:r>
        <w:rPr>
          <w:rFonts w:ascii="Times New Roman" w:hAnsi="Times New Roman"/>
          <w:b/>
          <w:bCs/>
          <w:sz w:val="20"/>
          <w:szCs w:val="20"/>
          <w:lang w:val="en-GB" w:eastAsia="zh-CN"/>
        </w:rPr>
        <w:t>8</w:t>
      </w:r>
      <w:r w:rsidRPr="00BD1682">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Take table 1 as starting point for function mapping to physical entities. </w:t>
      </w:r>
    </w:p>
    <w:p w14:paraId="387077EA" w14:textId="5A4AA14C" w:rsidR="00334B2D" w:rsidRDefault="008F0C4F" w:rsidP="00334B2D">
      <w:pPr>
        <w:pStyle w:val="Heading1"/>
        <w:overflowPunct w:val="0"/>
        <w:autoSpaceDE w:val="0"/>
        <w:autoSpaceDN w:val="0"/>
        <w:adjustRightInd w:val="0"/>
        <w:spacing w:before="0" w:after="120"/>
        <w:rPr>
          <w:rFonts w:eastAsia="PMingLiU" w:cs="Arial"/>
        </w:rPr>
      </w:pPr>
      <w:r>
        <w:rPr>
          <w:rFonts w:eastAsia="PMingLiU" w:cs="Arial"/>
        </w:rPr>
        <w:t>Reference</w:t>
      </w:r>
    </w:p>
    <w:p w14:paraId="4D450D38" w14:textId="42B4849E" w:rsidR="00B92C66" w:rsidRPr="007C7921" w:rsidRDefault="00B92C66" w:rsidP="00B92C66">
      <w:pPr>
        <w:pStyle w:val="References"/>
        <w:numPr>
          <w:ilvl w:val="0"/>
          <w:numId w:val="32"/>
        </w:numPr>
        <w:jc w:val="left"/>
        <w:rPr>
          <w:szCs w:val="20"/>
          <w:lang w:eastAsia="zh-CN"/>
        </w:rPr>
      </w:pPr>
      <w:bookmarkStart w:id="6" w:name="_Ref100586788"/>
      <w:r w:rsidRPr="007C7921">
        <w:rPr>
          <w:szCs w:val="20"/>
          <w:lang w:eastAsia="zh-CN"/>
        </w:rPr>
        <w:t xml:space="preserve">TR </w:t>
      </w:r>
      <w:r w:rsidRPr="007C7921">
        <w:rPr>
          <w:rFonts w:hint="eastAsia"/>
          <w:szCs w:val="20"/>
          <w:lang w:eastAsia="zh-CN"/>
        </w:rPr>
        <w:t>3</w:t>
      </w:r>
      <w:r w:rsidRPr="007C7921">
        <w:rPr>
          <w:szCs w:val="20"/>
          <w:lang w:eastAsia="zh-CN"/>
        </w:rPr>
        <w:t xml:space="preserve">7.817 V17.0.0 </w:t>
      </w:r>
      <w:bookmarkEnd w:id="6"/>
      <w:r w:rsidRPr="007C7921">
        <w:rPr>
          <w:szCs w:val="20"/>
          <w:lang w:eastAsia="zh-CN"/>
        </w:rPr>
        <w:t>Study on enhancement for Data Collection for NR and EN-DC</w:t>
      </w:r>
    </w:p>
    <w:p w14:paraId="3B87122D" w14:textId="6D1904F8" w:rsidR="00B92C66" w:rsidRPr="00B92C66" w:rsidRDefault="00B92C66" w:rsidP="00B92C66">
      <w:pPr>
        <w:rPr>
          <w:rFonts w:ascii="Times New Roman" w:eastAsia="PMingLiU" w:hAnsi="Times New Roman" w:hint="eastAsia"/>
          <w:sz w:val="20"/>
          <w:szCs w:val="20"/>
        </w:rPr>
      </w:pPr>
    </w:p>
    <w:sectPr w:rsidR="00B92C66" w:rsidRPr="00B92C66"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A23AB" w14:textId="77777777" w:rsidR="0073695B" w:rsidRDefault="0073695B" w:rsidP="0031362C">
      <w:r>
        <w:separator/>
      </w:r>
    </w:p>
  </w:endnote>
  <w:endnote w:type="continuationSeparator" w:id="0">
    <w:p w14:paraId="004E4A8E" w14:textId="77777777" w:rsidR="0073695B" w:rsidRDefault="0073695B"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C98ED" w14:textId="77777777" w:rsidR="0073695B" w:rsidRDefault="0073695B" w:rsidP="0031362C">
      <w:r>
        <w:separator/>
      </w:r>
    </w:p>
  </w:footnote>
  <w:footnote w:type="continuationSeparator" w:id="0">
    <w:p w14:paraId="7FAC0090" w14:textId="77777777" w:rsidR="0073695B" w:rsidRDefault="0073695B"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8F3"/>
    <w:multiLevelType w:val="hybridMultilevel"/>
    <w:tmpl w:val="DD443BD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03AB2"/>
    <w:multiLevelType w:val="hybridMultilevel"/>
    <w:tmpl w:val="D9ECAE3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E225A6E"/>
    <w:multiLevelType w:val="hybridMultilevel"/>
    <w:tmpl w:val="C082CC58"/>
    <w:lvl w:ilvl="0" w:tplc="2208C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F23A33"/>
    <w:multiLevelType w:val="hybridMultilevel"/>
    <w:tmpl w:val="2FE275B6"/>
    <w:lvl w:ilvl="0" w:tplc="B4E2C00C">
      <w:numFmt w:val="bullet"/>
      <w:lvlText w:val="-"/>
      <w:lvlJc w:val="left"/>
      <w:pPr>
        <w:ind w:left="720" w:hanging="360"/>
      </w:pPr>
      <w:rPr>
        <w:rFonts w:ascii="Calibri" w:eastAsia="等线"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2000549"/>
    <w:multiLevelType w:val="hybridMultilevel"/>
    <w:tmpl w:val="FBCC57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365DA6"/>
    <w:multiLevelType w:val="hybridMultilevel"/>
    <w:tmpl w:val="C706B9C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966779"/>
    <w:multiLevelType w:val="hybridMultilevel"/>
    <w:tmpl w:val="A3FEC14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121C8B"/>
    <w:multiLevelType w:val="hybridMultilevel"/>
    <w:tmpl w:val="5CB4EF5E"/>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8F6B72"/>
    <w:multiLevelType w:val="hybridMultilevel"/>
    <w:tmpl w:val="959C1E7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ABE1853"/>
    <w:multiLevelType w:val="hybridMultilevel"/>
    <w:tmpl w:val="DD0EF2D2"/>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507A22C6"/>
    <w:multiLevelType w:val="hybridMultilevel"/>
    <w:tmpl w:val="6310F5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E36BDE"/>
    <w:multiLevelType w:val="hybridMultilevel"/>
    <w:tmpl w:val="044E7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13735C"/>
    <w:multiLevelType w:val="hybridMultilevel"/>
    <w:tmpl w:val="7778AE6E"/>
    <w:lvl w:ilvl="0" w:tplc="C074A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50350A"/>
    <w:multiLevelType w:val="hybridMultilevel"/>
    <w:tmpl w:val="03426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88D1936"/>
    <w:multiLevelType w:val="hybridMultilevel"/>
    <w:tmpl w:val="D3864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611720"/>
    <w:multiLevelType w:val="hybridMultilevel"/>
    <w:tmpl w:val="ABE05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22"/>
  </w:num>
  <w:num w:numId="4">
    <w:abstractNumId w:val="5"/>
  </w:num>
  <w:num w:numId="5">
    <w:abstractNumId w:val="22"/>
  </w:num>
  <w:num w:numId="6">
    <w:abstractNumId w:val="18"/>
  </w:num>
  <w:num w:numId="7">
    <w:abstractNumId w:val="10"/>
  </w:num>
  <w:num w:numId="8">
    <w:abstractNumId w:val="17"/>
  </w:num>
  <w:num w:numId="9">
    <w:abstractNumId w:val="1"/>
  </w:num>
  <w:num w:numId="10">
    <w:abstractNumId w:val="21"/>
  </w:num>
  <w:num w:numId="11">
    <w:abstractNumId w:val="7"/>
  </w:num>
  <w:num w:numId="12">
    <w:abstractNumId w:val="14"/>
  </w:num>
  <w:num w:numId="13">
    <w:abstractNumId w:val="8"/>
  </w:num>
  <w:num w:numId="14">
    <w:abstractNumId w:val="9"/>
  </w:num>
  <w:num w:numId="15">
    <w:abstractNumId w:val="11"/>
  </w:num>
  <w:num w:numId="16">
    <w:abstractNumId w:val="0"/>
  </w:num>
  <w:num w:numId="17">
    <w:abstractNumId w:val="15"/>
  </w:num>
  <w:num w:numId="18">
    <w:abstractNumId w:val="26"/>
  </w:num>
  <w:num w:numId="19">
    <w:abstractNumId w:val="3"/>
  </w:num>
  <w:num w:numId="20">
    <w:abstractNumId w:val="19"/>
  </w:num>
  <w:num w:numId="21">
    <w:abstractNumId w:val="20"/>
  </w:num>
  <w:num w:numId="22">
    <w:abstractNumId w:val="25"/>
  </w:num>
  <w:num w:numId="23">
    <w:abstractNumId w:val="15"/>
  </w:num>
  <w:num w:numId="24">
    <w:abstractNumId w:val="22"/>
  </w:num>
  <w:num w:numId="25">
    <w:abstractNumId w:val="22"/>
  </w:num>
  <w:num w:numId="26">
    <w:abstractNumId w:val="4"/>
  </w:num>
  <w:num w:numId="27">
    <w:abstractNumId w:val="2"/>
  </w:num>
  <w:num w:numId="28">
    <w:abstractNumId w:val="16"/>
  </w:num>
  <w:num w:numId="29">
    <w:abstractNumId w:val="6"/>
  </w:num>
  <w:num w:numId="30">
    <w:abstractNumId w:val="24"/>
    <w:lvlOverride w:ilvl="0"/>
    <w:lvlOverride w:ilvl="1"/>
    <w:lvlOverride w:ilvl="2"/>
    <w:lvlOverride w:ilvl="3"/>
    <w:lvlOverride w:ilvl="4"/>
    <w:lvlOverride w:ilvl="5"/>
    <w:lvlOverride w:ilvl="6"/>
    <w:lvlOverride w:ilvl="7"/>
    <w:lvlOverride w:ilvl="8"/>
  </w:num>
  <w:num w:numId="31">
    <w:abstractNumId w:val="1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21703"/>
    <w:rsid w:val="00036426"/>
    <w:rsid w:val="000452D6"/>
    <w:rsid w:val="00086F17"/>
    <w:rsid w:val="00090480"/>
    <w:rsid w:val="00091838"/>
    <w:rsid w:val="000A4EE6"/>
    <w:rsid w:val="000D296A"/>
    <w:rsid w:val="000D3A41"/>
    <w:rsid w:val="000F5CEE"/>
    <w:rsid w:val="00112D1B"/>
    <w:rsid w:val="00116931"/>
    <w:rsid w:val="00127408"/>
    <w:rsid w:val="0013105E"/>
    <w:rsid w:val="001436A2"/>
    <w:rsid w:val="0014495D"/>
    <w:rsid w:val="0016580B"/>
    <w:rsid w:val="00173266"/>
    <w:rsid w:val="00184838"/>
    <w:rsid w:val="00187D44"/>
    <w:rsid w:val="00196A27"/>
    <w:rsid w:val="001B46A4"/>
    <w:rsid w:val="001D122F"/>
    <w:rsid w:val="001D28E1"/>
    <w:rsid w:val="001F0A53"/>
    <w:rsid w:val="00206F8C"/>
    <w:rsid w:val="002108F5"/>
    <w:rsid w:val="002115DF"/>
    <w:rsid w:val="00224B33"/>
    <w:rsid w:val="0024020B"/>
    <w:rsid w:val="0024212C"/>
    <w:rsid w:val="002579A4"/>
    <w:rsid w:val="0026797B"/>
    <w:rsid w:val="00295839"/>
    <w:rsid w:val="002A1D36"/>
    <w:rsid w:val="002E7512"/>
    <w:rsid w:val="0030725A"/>
    <w:rsid w:val="0031362C"/>
    <w:rsid w:val="00331FDD"/>
    <w:rsid w:val="00334446"/>
    <w:rsid w:val="00334B2D"/>
    <w:rsid w:val="00354CC8"/>
    <w:rsid w:val="003A03EB"/>
    <w:rsid w:val="003B745D"/>
    <w:rsid w:val="003D0A76"/>
    <w:rsid w:val="00402686"/>
    <w:rsid w:val="004245FE"/>
    <w:rsid w:val="0043536F"/>
    <w:rsid w:val="00445F15"/>
    <w:rsid w:val="00454772"/>
    <w:rsid w:val="00470DA1"/>
    <w:rsid w:val="004C33F1"/>
    <w:rsid w:val="005054E0"/>
    <w:rsid w:val="005362B2"/>
    <w:rsid w:val="0055019D"/>
    <w:rsid w:val="005655DF"/>
    <w:rsid w:val="0057345F"/>
    <w:rsid w:val="00594DC2"/>
    <w:rsid w:val="005B58B2"/>
    <w:rsid w:val="005E68EA"/>
    <w:rsid w:val="00600A19"/>
    <w:rsid w:val="00651391"/>
    <w:rsid w:val="00651BCB"/>
    <w:rsid w:val="00667ECB"/>
    <w:rsid w:val="00671C6D"/>
    <w:rsid w:val="00673820"/>
    <w:rsid w:val="006769EF"/>
    <w:rsid w:val="006A2E8F"/>
    <w:rsid w:val="006A6BBA"/>
    <w:rsid w:val="006D3A19"/>
    <w:rsid w:val="006E012E"/>
    <w:rsid w:val="006E0F38"/>
    <w:rsid w:val="00720FA0"/>
    <w:rsid w:val="00726775"/>
    <w:rsid w:val="007352DC"/>
    <w:rsid w:val="0073695B"/>
    <w:rsid w:val="00737DFF"/>
    <w:rsid w:val="00751C1E"/>
    <w:rsid w:val="0077118C"/>
    <w:rsid w:val="007A0092"/>
    <w:rsid w:val="007A59E9"/>
    <w:rsid w:val="007B1C6B"/>
    <w:rsid w:val="007C1C6D"/>
    <w:rsid w:val="007F369F"/>
    <w:rsid w:val="00801D0E"/>
    <w:rsid w:val="00803B39"/>
    <w:rsid w:val="00820FDE"/>
    <w:rsid w:val="00830B94"/>
    <w:rsid w:val="00854715"/>
    <w:rsid w:val="008744E7"/>
    <w:rsid w:val="008904FE"/>
    <w:rsid w:val="008A2AE6"/>
    <w:rsid w:val="008E01FF"/>
    <w:rsid w:val="008E403A"/>
    <w:rsid w:val="008F0C4F"/>
    <w:rsid w:val="008F1C26"/>
    <w:rsid w:val="00900A25"/>
    <w:rsid w:val="00913497"/>
    <w:rsid w:val="0091489F"/>
    <w:rsid w:val="00931C9F"/>
    <w:rsid w:val="0093549E"/>
    <w:rsid w:val="0096555B"/>
    <w:rsid w:val="00977C8E"/>
    <w:rsid w:val="009808D3"/>
    <w:rsid w:val="00984F0C"/>
    <w:rsid w:val="009A135C"/>
    <w:rsid w:val="009A4A1E"/>
    <w:rsid w:val="009B4D46"/>
    <w:rsid w:val="009C4633"/>
    <w:rsid w:val="009E2AC1"/>
    <w:rsid w:val="00A30AC2"/>
    <w:rsid w:val="00A53131"/>
    <w:rsid w:val="00A62C6E"/>
    <w:rsid w:val="00A63780"/>
    <w:rsid w:val="00A6431D"/>
    <w:rsid w:val="00A6700A"/>
    <w:rsid w:val="00AA1F7D"/>
    <w:rsid w:val="00AB3708"/>
    <w:rsid w:val="00AF4914"/>
    <w:rsid w:val="00B301FE"/>
    <w:rsid w:val="00B7454F"/>
    <w:rsid w:val="00B80DF1"/>
    <w:rsid w:val="00B92C66"/>
    <w:rsid w:val="00B968C9"/>
    <w:rsid w:val="00B97941"/>
    <w:rsid w:val="00BA0153"/>
    <w:rsid w:val="00BB74D4"/>
    <w:rsid w:val="00BC2835"/>
    <w:rsid w:val="00BD1682"/>
    <w:rsid w:val="00BD6D81"/>
    <w:rsid w:val="00BE3645"/>
    <w:rsid w:val="00BF1FC9"/>
    <w:rsid w:val="00BF367C"/>
    <w:rsid w:val="00BF724A"/>
    <w:rsid w:val="00C2430A"/>
    <w:rsid w:val="00C2487F"/>
    <w:rsid w:val="00C270A7"/>
    <w:rsid w:val="00C40DDE"/>
    <w:rsid w:val="00C43170"/>
    <w:rsid w:val="00C80C6E"/>
    <w:rsid w:val="00CC1959"/>
    <w:rsid w:val="00CD1FFB"/>
    <w:rsid w:val="00CF3CD2"/>
    <w:rsid w:val="00CF64CF"/>
    <w:rsid w:val="00D014FD"/>
    <w:rsid w:val="00D1390C"/>
    <w:rsid w:val="00D31832"/>
    <w:rsid w:val="00D4014C"/>
    <w:rsid w:val="00D71C4F"/>
    <w:rsid w:val="00D76844"/>
    <w:rsid w:val="00DA782C"/>
    <w:rsid w:val="00DB3A53"/>
    <w:rsid w:val="00DB58BE"/>
    <w:rsid w:val="00DC47F0"/>
    <w:rsid w:val="00DE1C0E"/>
    <w:rsid w:val="00E07391"/>
    <w:rsid w:val="00E11117"/>
    <w:rsid w:val="00E140E3"/>
    <w:rsid w:val="00E34825"/>
    <w:rsid w:val="00E642D4"/>
    <w:rsid w:val="00E723E9"/>
    <w:rsid w:val="00E80DFF"/>
    <w:rsid w:val="00E84AF6"/>
    <w:rsid w:val="00E96B38"/>
    <w:rsid w:val="00EA347E"/>
    <w:rsid w:val="00EA7D42"/>
    <w:rsid w:val="00EC7CB3"/>
    <w:rsid w:val="00EE3543"/>
    <w:rsid w:val="00F11827"/>
    <w:rsid w:val="00F14E3B"/>
    <w:rsid w:val="00F2205C"/>
    <w:rsid w:val="00F54174"/>
    <w:rsid w:val="00F70F90"/>
    <w:rsid w:val="00F8110B"/>
    <w:rsid w:val="00F861EB"/>
    <w:rsid w:val="00F95B87"/>
    <w:rsid w:val="00F96C23"/>
    <w:rsid w:val="00FA4F27"/>
    <w:rsid w:val="00FB728D"/>
    <w:rsid w:val="00FB787D"/>
    <w:rsid w:val="00FC1CDE"/>
    <w:rsid w:val="00FC7BF9"/>
    <w:rsid w:val="00FE0AD0"/>
    <w:rsid w:val="00FE0BE4"/>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9EF"/>
    <w:rPr>
      <w:rFonts w:ascii="Calibri" w:hAnsi="Calibri" w:cs="Times New Roman"/>
      <w:kern w:val="0"/>
      <w:sz w:val="22"/>
      <w:lang w:eastAsia="zh-TW"/>
    </w:rPr>
  </w:style>
  <w:style w:type="paragraph" w:styleId="Heading1">
    <w:name w:val="heading 1"/>
    <w:aliases w:val="H1"/>
    <w:next w:val="Normal"/>
    <w:link w:val="Heading1Char"/>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2,Head2A,2,h2"/>
    <w:basedOn w:val="Heading1"/>
    <w:next w:val="Normal"/>
    <w:link w:val="Heading2Char"/>
    <w:qFormat/>
    <w:rsid w:val="0031362C"/>
    <w:pPr>
      <w:numPr>
        <w:ilvl w:val="1"/>
      </w:numPr>
      <w:pBdr>
        <w:top w:val="none" w:sz="0" w:space="0" w:color="auto"/>
      </w:pBdr>
      <w:spacing w:before="180"/>
      <w:outlineLvl w:val="1"/>
    </w:pPr>
    <w:rPr>
      <w:sz w:val="32"/>
    </w:rPr>
  </w:style>
  <w:style w:type="paragraph" w:styleId="Heading8">
    <w:name w:val="heading 8"/>
    <w:basedOn w:val="Heading1"/>
    <w:next w:val="Normal"/>
    <w:link w:val="Heading8Char"/>
    <w:qFormat/>
    <w:rsid w:val="0031362C"/>
    <w:pPr>
      <w:numPr>
        <w:ilvl w:val="7"/>
      </w:numPr>
      <w:outlineLvl w:val="7"/>
    </w:pPr>
  </w:style>
  <w:style w:type="paragraph" w:styleId="Heading9">
    <w:name w:val="heading 9"/>
    <w:basedOn w:val="Heading8"/>
    <w:next w:val="Normal"/>
    <w:link w:val="Heading9Char"/>
    <w:qFormat/>
    <w:rsid w:val="003136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1362C"/>
    <w:rPr>
      <w:rFonts w:ascii="Arial" w:eastAsia="MS Mincho" w:hAnsi="Arial" w:cs="Times New Roman"/>
      <w:kern w:val="0"/>
      <w:sz w:val="36"/>
      <w:szCs w:val="20"/>
      <w:lang w:val="en-GB" w:eastAsia="en-US"/>
    </w:rPr>
  </w:style>
  <w:style w:type="character" w:customStyle="1" w:styleId="Heading2Char">
    <w:name w:val="Heading 2 Char"/>
    <w:aliases w:val="H2 Char,Head2A Char,2 Char,h2 Char"/>
    <w:basedOn w:val="DefaultParagraphFont"/>
    <w:link w:val="Heading2"/>
    <w:rsid w:val="0031362C"/>
    <w:rPr>
      <w:rFonts w:ascii="Arial" w:eastAsia="MS Mincho" w:hAnsi="Arial" w:cs="Times New Roman"/>
      <w:kern w:val="0"/>
      <w:sz w:val="32"/>
      <w:szCs w:val="20"/>
      <w:lang w:val="en-GB" w:eastAsia="en-US"/>
    </w:rPr>
  </w:style>
  <w:style w:type="character" w:customStyle="1" w:styleId="Heading8Char">
    <w:name w:val="Heading 8 Char"/>
    <w:basedOn w:val="DefaultParagraphFont"/>
    <w:link w:val="Heading8"/>
    <w:rsid w:val="0031362C"/>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31362C"/>
    <w:rPr>
      <w:rFonts w:ascii="Arial" w:eastAsia="MS Mincho"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362C"/>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362C"/>
    <w:rPr>
      <w:rFonts w:ascii="Arial" w:eastAsia="MS Mincho" w:hAnsi="Arial" w:cs="Times New Roman"/>
      <w:b/>
      <w:noProof/>
      <w:kern w:val="0"/>
      <w:sz w:val="18"/>
      <w:szCs w:val="20"/>
      <w:lang w:val="en-GB" w:eastAsia="en-US"/>
    </w:rPr>
  </w:style>
  <w:style w:type="table" w:styleId="TableGrid">
    <w:name w:val="Table Grid"/>
    <w:basedOn w:val="TableNormal"/>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31362C"/>
    <w:rPr>
      <w:rFonts w:ascii="Arial" w:eastAsia="PMingLiU" w:hAnsi="Arial" w:cs="Arial"/>
      <w:szCs w:val="24"/>
      <w:lang w:eastAsia="zh-CN"/>
    </w:rPr>
  </w:style>
  <w:style w:type="table" w:customStyle="1" w:styleId="TableGrid1">
    <w:name w:val="Table Grid1"/>
    <w:basedOn w:val="TableNormal"/>
    <w:next w:val="TableGrid"/>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2205C"/>
    <w:pPr>
      <w:numPr>
        <w:numId w:val="3"/>
      </w:numPr>
      <w:spacing w:before="60"/>
    </w:pPr>
    <w:rPr>
      <w:rFonts w:ascii="Arial" w:eastAsia="MS Mincho" w:hAnsi="Arial"/>
      <w:b/>
      <w:sz w:val="20"/>
      <w:szCs w:val="24"/>
      <w:lang w:val="en-GB" w:eastAsia="en-GB"/>
    </w:rPr>
  </w:style>
  <w:style w:type="character" w:customStyle="1" w:styleId="tran">
    <w:name w:val="tran"/>
    <w:basedOn w:val="DefaultParagraphFont"/>
    <w:rsid w:val="00127408"/>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224B33"/>
    <w:pPr>
      <w:ind w:left="720"/>
    </w:pPr>
    <w:rPr>
      <w:rFonts w:eastAsia="宋体" w:cs="Calibri"/>
      <w:lang w:eastAsia="zh-CN"/>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C80C6E"/>
    <w:rPr>
      <w:rFonts w:ascii="Calibri" w:eastAsia="宋体" w:hAnsi="Calibri" w:cs="Calibri"/>
      <w:kern w:val="0"/>
      <w:sz w:val="22"/>
    </w:rPr>
  </w:style>
  <w:style w:type="paragraph" w:styleId="Footer">
    <w:name w:val="footer"/>
    <w:basedOn w:val="Normal"/>
    <w:link w:val="FooterChar"/>
    <w:uiPriority w:val="99"/>
    <w:unhideWhenUsed/>
    <w:rsid w:val="002108F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108F5"/>
    <w:rPr>
      <w:rFonts w:ascii="Calibri" w:hAnsi="Calibri" w:cs="Times New Roman"/>
      <w:kern w:val="0"/>
      <w:sz w:val="18"/>
      <w:szCs w:val="18"/>
      <w:lang w:eastAsia="zh-TW"/>
    </w:rPr>
  </w:style>
  <w:style w:type="paragraph" w:customStyle="1" w:styleId="Doc-text2">
    <w:name w:val="Doc-text2"/>
    <w:basedOn w:val="Normal"/>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NormalWeb">
    <w:name w:val="Normal (Web)"/>
    <w:basedOn w:val="Normal"/>
    <w:uiPriority w:val="99"/>
    <w:semiHidden/>
    <w:unhideWhenUsed/>
    <w:rsid w:val="00FE0BE4"/>
    <w:pPr>
      <w:spacing w:before="100" w:beforeAutospacing="1" w:after="100" w:afterAutospacing="1"/>
    </w:pPr>
    <w:rPr>
      <w:rFonts w:ascii="宋体" w:eastAsia="宋体" w:hAnsi="宋体" w:cs="宋体"/>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List"/>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List2"/>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List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List">
    <w:name w:val="List"/>
    <w:basedOn w:val="Normal"/>
    <w:uiPriority w:val="99"/>
    <w:semiHidden/>
    <w:unhideWhenUsed/>
    <w:rsid w:val="008A2AE6"/>
    <w:pPr>
      <w:ind w:left="200" w:hangingChars="200" w:hanging="200"/>
      <w:contextualSpacing/>
    </w:pPr>
  </w:style>
  <w:style w:type="paragraph" w:styleId="List2">
    <w:name w:val="List 2"/>
    <w:basedOn w:val="Normal"/>
    <w:uiPriority w:val="99"/>
    <w:semiHidden/>
    <w:unhideWhenUsed/>
    <w:rsid w:val="008A2AE6"/>
    <w:pPr>
      <w:ind w:leftChars="200" w:left="100" w:hangingChars="200" w:hanging="200"/>
      <w:contextualSpacing/>
    </w:pPr>
  </w:style>
  <w:style w:type="paragraph" w:styleId="List3">
    <w:name w:val="List 3"/>
    <w:basedOn w:val="Normal"/>
    <w:uiPriority w:val="99"/>
    <w:semiHidden/>
    <w:unhideWhenUsed/>
    <w:rsid w:val="008A2AE6"/>
    <w:pPr>
      <w:ind w:leftChars="400" w:left="100" w:hangingChars="200" w:hanging="200"/>
      <w:contextualSpacing/>
    </w:pPr>
  </w:style>
  <w:style w:type="paragraph" w:customStyle="1" w:styleId="References">
    <w:name w:val="References"/>
    <w:basedOn w:val="Normal"/>
    <w:rsid w:val="00B92C66"/>
    <w:pPr>
      <w:numPr>
        <w:numId w:val="31"/>
      </w:numPr>
      <w:autoSpaceDE w:val="0"/>
      <w:autoSpaceDN w:val="0"/>
      <w:snapToGrid w:val="0"/>
      <w:spacing w:after="60"/>
      <w:jc w:val="both"/>
    </w:pPr>
    <w:rPr>
      <w:rFonts w:ascii="Times New Roman" w:eastAsia="宋体" w:hAnsi="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190337697">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890844046">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525904652">
      <w:bodyDiv w:val="1"/>
      <w:marLeft w:val="0"/>
      <w:marRight w:val="0"/>
      <w:marTop w:val="0"/>
      <w:marBottom w:val="0"/>
      <w:divBdr>
        <w:top w:val="none" w:sz="0" w:space="0" w:color="auto"/>
        <w:left w:val="none" w:sz="0" w:space="0" w:color="auto"/>
        <w:bottom w:val="none" w:sz="0" w:space="0" w:color="auto"/>
        <w:right w:val="none" w:sz="0" w:space="0" w:color="auto"/>
      </w:divBdr>
    </w:div>
    <w:div w:id="182747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3428</Words>
  <Characters>19545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YuanYuan Zhang_Mediatek_121</cp:lastModifiedBy>
  <cp:revision>2</cp:revision>
  <dcterms:created xsi:type="dcterms:W3CDTF">2023-04-07T06:44:00Z</dcterms:created>
  <dcterms:modified xsi:type="dcterms:W3CDTF">2023-04-07T06:44:00Z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